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B211" w14:textId="748A066B" w:rsidR="002544B6" w:rsidRPr="002A0355" w:rsidRDefault="002544B6" w:rsidP="002544B6">
      <w:pPr>
        <w:rPr>
          <w:rFonts w:ascii="Bebas Neue" w:eastAsia="Bebas Neue" w:hAnsi="Bebas Neue" w:cs="Bebas Neue"/>
          <w:color w:val="2EAB5E"/>
          <w:sz w:val="32"/>
          <w:szCs w:val="32"/>
        </w:rPr>
      </w:pPr>
      <w:r w:rsidRPr="002A0355">
        <w:rPr>
          <w:rFonts w:ascii="Bebas Neue" w:eastAsia="Bebas Neue" w:hAnsi="Bebas Neue" w:cs="Bebas Neue"/>
          <w:color w:val="2EAB5E"/>
          <w:sz w:val="32"/>
          <w:szCs w:val="32"/>
        </w:rPr>
        <w:t xml:space="preserve">Terms of Reference </w:t>
      </w:r>
    </w:p>
    <w:p w14:paraId="129C1676" w14:textId="77777777" w:rsidR="002544B6" w:rsidRPr="00CE4CE8" w:rsidRDefault="002544B6" w:rsidP="002544B6">
      <w:pPr>
        <w:rPr>
          <w:rFonts w:ascii="Poppins SemiBold" w:eastAsia="Poppins SemiBold" w:hAnsi="Poppins SemiBold" w:cs="Poppins SemiBold"/>
          <w:sz w:val="28"/>
          <w:szCs w:val="28"/>
        </w:rPr>
      </w:pPr>
      <w:r w:rsidRPr="00CE4CE8">
        <w:rPr>
          <w:rFonts w:ascii="Poppins SemiBold" w:eastAsia="Poppins SemiBold" w:hAnsi="Poppins SemiBold" w:cs="Poppins SemiBold"/>
          <w:sz w:val="28"/>
          <w:szCs w:val="28"/>
        </w:rPr>
        <w:t>Query: Improving Reintegration and Resilience for School Kidnap Victims and their School Communities</w:t>
      </w:r>
    </w:p>
    <w:p w14:paraId="09167002" w14:textId="77777777" w:rsidR="002544B6" w:rsidRDefault="002544B6" w:rsidP="002544B6">
      <w:pPr>
        <w:rPr>
          <w:rFonts w:ascii="Bebas Neue" w:eastAsia="Bebas Neue" w:hAnsi="Bebas Neue" w:cs="Bebas Neue"/>
          <w:color w:val="434343"/>
          <w:sz w:val="26"/>
          <w:szCs w:val="26"/>
        </w:rPr>
      </w:pPr>
    </w:p>
    <w:tbl>
      <w:tblPr>
        <w:tblW w:w="8970"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2570"/>
        <w:gridCol w:w="6400"/>
      </w:tblGrid>
      <w:tr w:rsidR="002544B6" w14:paraId="38B757B3" w14:textId="77777777" w:rsidTr="00FB13F9">
        <w:tc>
          <w:tcPr>
            <w:tcW w:w="2570" w:type="dxa"/>
            <w:shd w:val="clear" w:color="auto" w:fill="EAF1DD"/>
            <w:tcMar>
              <w:top w:w="100" w:type="dxa"/>
              <w:left w:w="100" w:type="dxa"/>
              <w:bottom w:w="100" w:type="dxa"/>
              <w:right w:w="100" w:type="dxa"/>
            </w:tcMar>
          </w:tcPr>
          <w:p w14:paraId="3CD3A69D" w14:textId="77777777" w:rsidR="002544B6" w:rsidRPr="009231F9" w:rsidRDefault="002544B6" w:rsidP="00FB13F9">
            <w:pPr>
              <w:widowControl w:val="0"/>
              <w:pBdr>
                <w:top w:val="nil"/>
                <w:left w:val="nil"/>
                <w:bottom w:val="nil"/>
                <w:right w:val="nil"/>
                <w:between w:val="nil"/>
              </w:pBdr>
              <w:spacing w:line="240" w:lineRule="auto"/>
              <w:rPr>
                <w:rFonts w:ascii="Poppins Medium" w:eastAsia="Poppins SemiBold" w:hAnsi="Poppins Medium" w:cs="Poppins Medium"/>
                <w:color w:val="000000"/>
                <w:sz w:val="18"/>
                <w:szCs w:val="18"/>
              </w:rPr>
            </w:pPr>
            <w:r w:rsidRPr="009231F9">
              <w:rPr>
                <w:rFonts w:ascii="Poppins Medium" w:eastAsia="Poppins SemiBold" w:hAnsi="Poppins Medium" w:cs="Poppins Medium"/>
                <w:color w:val="000000"/>
                <w:sz w:val="18"/>
                <w:szCs w:val="18"/>
              </w:rPr>
              <w:t>Query submitted by:</w:t>
            </w:r>
          </w:p>
        </w:tc>
        <w:tc>
          <w:tcPr>
            <w:tcW w:w="6400" w:type="dxa"/>
            <w:shd w:val="clear" w:color="auto" w:fill="auto"/>
            <w:tcMar>
              <w:top w:w="100" w:type="dxa"/>
              <w:left w:w="100" w:type="dxa"/>
              <w:bottom w:w="100" w:type="dxa"/>
              <w:right w:w="100" w:type="dxa"/>
            </w:tcMar>
          </w:tcPr>
          <w:p w14:paraId="1EAB9D1E" w14:textId="77777777" w:rsidR="002544B6" w:rsidRPr="009231F9" w:rsidRDefault="002544B6" w:rsidP="00FB13F9">
            <w:pPr>
              <w:widowControl w:val="0"/>
              <w:pBdr>
                <w:top w:val="nil"/>
                <w:left w:val="nil"/>
                <w:bottom w:val="nil"/>
                <w:right w:val="nil"/>
                <w:between w:val="nil"/>
              </w:pBdr>
              <w:spacing w:line="240" w:lineRule="auto"/>
              <w:rPr>
                <w:rFonts w:ascii="Poppins Light" w:eastAsia="Poppins Light" w:hAnsi="Poppins Light" w:cs="Poppins Light"/>
                <w:sz w:val="18"/>
                <w:szCs w:val="18"/>
              </w:rPr>
            </w:pPr>
            <w:r>
              <w:rPr>
                <w:rFonts w:ascii="Poppins Light" w:eastAsia="Poppins Light" w:hAnsi="Poppins Light" w:cs="Poppins Light"/>
                <w:sz w:val="18"/>
                <w:szCs w:val="18"/>
              </w:rPr>
              <w:t>Joe Wales and Mikailu Ibrahim</w:t>
            </w:r>
          </w:p>
        </w:tc>
      </w:tr>
      <w:tr w:rsidR="002544B6" w14:paraId="66F2D132" w14:textId="77777777" w:rsidTr="00FB13F9">
        <w:tc>
          <w:tcPr>
            <w:tcW w:w="2570" w:type="dxa"/>
            <w:shd w:val="clear" w:color="auto" w:fill="EAF1DD"/>
            <w:tcMar>
              <w:top w:w="100" w:type="dxa"/>
              <w:left w:w="100" w:type="dxa"/>
              <w:bottom w:w="100" w:type="dxa"/>
              <w:right w:w="100" w:type="dxa"/>
            </w:tcMar>
          </w:tcPr>
          <w:p w14:paraId="6CAC32A9" w14:textId="77777777" w:rsidR="002544B6" w:rsidRPr="009231F9" w:rsidRDefault="002544B6" w:rsidP="00FB13F9">
            <w:pPr>
              <w:widowControl w:val="0"/>
              <w:pBdr>
                <w:top w:val="nil"/>
                <w:left w:val="nil"/>
                <w:bottom w:val="nil"/>
                <w:right w:val="nil"/>
                <w:between w:val="nil"/>
              </w:pBdr>
              <w:spacing w:line="240" w:lineRule="auto"/>
              <w:rPr>
                <w:rFonts w:ascii="Poppins Medium" w:eastAsia="Poppins SemiBold" w:hAnsi="Poppins Medium" w:cs="Poppins Medium"/>
                <w:color w:val="000000"/>
                <w:sz w:val="18"/>
                <w:szCs w:val="18"/>
              </w:rPr>
            </w:pPr>
            <w:r w:rsidRPr="009231F9">
              <w:rPr>
                <w:rFonts w:ascii="Poppins Medium" w:eastAsia="Poppins SemiBold" w:hAnsi="Poppins Medium" w:cs="Poppins Medium"/>
                <w:color w:val="000000"/>
                <w:sz w:val="18"/>
                <w:szCs w:val="18"/>
              </w:rPr>
              <w:t xml:space="preserve">Organisation: </w:t>
            </w:r>
          </w:p>
        </w:tc>
        <w:tc>
          <w:tcPr>
            <w:tcW w:w="6400" w:type="dxa"/>
            <w:shd w:val="clear" w:color="auto" w:fill="auto"/>
            <w:tcMar>
              <w:top w:w="100" w:type="dxa"/>
              <w:left w:w="100" w:type="dxa"/>
              <w:bottom w:w="100" w:type="dxa"/>
              <w:right w:w="100" w:type="dxa"/>
            </w:tcMar>
          </w:tcPr>
          <w:p w14:paraId="252065EC" w14:textId="77777777" w:rsidR="002544B6" w:rsidRPr="009231F9" w:rsidRDefault="002544B6" w:rsidP="00FB13F9">
            <w:pPr>
              <w:widowControl w:val="0"/>
              <w:pBdr>
                <w:top w:val="nil"/>
                <w:left w:val="nil"/>
                <w:bottom w:val="nil"/>
                <w:right w:val="nil"/>
                <w:between w:val="nil"/>
              </w:pBdr>
              <w:spacing w:line="240" w:lineRule="auto"/>
              <w:rPr>
                <w:rFonts w:ascii="Poppins Light" w:eastAsia="Poppins Light" w:hAnsi="Poppins Light" w:cs="Poppins Light"/>
                <w:sz w:val="18"/>
                <w:szCs w:val="18"/>
              </w:rPr>
            </w:pPr>
            <w:r>
              <w:rPr>
                <w:rFonts w:ascii="Poppins Light" w:eastAsia="Poppins Light" w:hAnsi="Poppins Light" w:cs="Poppins Light"/>
                <w:sz w:val="18"/>
                <w:szCs w:val="18"/>
              </w:rPr>
              <w:t>FCDO Country Office</w:t>
            </w:r>
          </w:p>
        </w:tc>
      </w:tr>
      <w:tr w:rsidR="002544B6" w14:paraId="2EC5DF36" w14:textId="77777777" w:rsidTr="00FB13F9">
        <w:tc>
          <w:tcPr>
            <w:tcW w:w="2570" w:type="dxa"/>
            <w:shd w:val="clear" w:color="auto" w:fill="EAF1DD"/>
            <w:tcMar>
              <w:top w:w="100" w:type="dxa"/>
              <w:left w:w="100" w:type="dxa"/>
              <w:bottom w:w="100" w:type="dxa"/>
              <w:right w:w="100" w:type="dxa"/>
            </w:tcMar>
          </w:tcPr>
          <w:p w14:paraId="0C50496D" w14:textId="77777777" w:rsidR="002544B6" w:rsidRPr="009231F9" w:rsidRDefault="002544B6" w:rsidP="00FB13F9">
            <w:pPr>
              <w:widowControl w:val="0"/>
              <w:pBdr>
                <w:top w:val="nil"/>
                <w:left w:val="nil"/>
                <w:bottom w:val="nil"/>
                <w:right w:val="nil"/>
                <w:between w:val="nil"/>
              </w:pBdr>
              <w:spacing w:line="240" w:lineRule="auto"/>
              <w:rPr>
                <w:rFonts w:ascii="Poppins Medium" w:eastAsia="Poppins SemiBold" w:hAnsi="Poppins Medium" w:cs="Poppins Medium"/>
                <w:color w:val="000000"/>
                <w:sz w:val="18"/>
                <w:szCs w:val="18"/>
              </w:rPr>
            </w:pPr>
            <w:r w:rsidRPr="009231F9">
              <w:rPr>
                <w:rFonts w:ascii="Poppins Medium" w:eastAsia="Poppins SemiBold" w:hAnsi="Poppins Medium" w:cs="Poppins Medium"/>
                <w:color w:val="000000"/>
                <w:sz w:val="18"/>
                <w:szCs w:val="18"/>
              </w:rPr>
              <w:t xml:space="preserve">In relation to (country): </w:t>
            </w:r>
          </w:p>
        </w:tc>
        <w:tc>
          <w:tcPr>
            <w:tcW w:w="6400" w:type="dxa"/>
            <w:shd w:val="clear" w:color="auto" w:fill="auto"/>
            <w:tcMar>
              <w:top w:w="100" w:type="dxa"/>
              <w:left w:w="100" w:type="dxa"/>
              <w:bottom w:w="100" w:type="dxa"/>
              <w:right w:w="100" w:type="dxa"/>
            </w:tcMar>
          </w:tcPr>
          <w:p w14:paraId="7F1DA167" w14:textId="77777777" w:rsidR="002544B6" w:rsidRPr="009231F9" w:rsidRDefault="002544B6" w:rsidP="00FB13F9">
            <w:pPr>
              <w:widowControl w:val="0"/>
              <w:pBdr>
                <w:top w:val="nil"/>
                <w:left w:val="nil"/>
                <w:bottom w:val="nil"/>
                <w:right w:val="nil"/>
                <w:between w:val="nil"/>
              </w:pBdr>
              <w:spacing w:line="240" w:lineRule="auto"/>
              <w:rPr>
                <w:rFonts w:ascii="Poppins Light" w:eastAsia="Poppins Light" w:hAnsi="Poppins Light" w:cs="Poppins Light"/>
                <w:sz w:val="18"/>
                <w:szCs w:val="18"/>
              </w:rPr>
            </w:pPr>
            <w:r>
              <w:rPr>
                <w:rFonts w:ascii="Poppins Light" w:eastAsia="Poppins Light" w:hAnsi="Poppins Light" w:cs="Poppins Light"/>
                <w:sz w:val="18"/>
                <w:szCs w:val="18"/>
              </w:rPr>
              <w:t>Nigeria</w:t>
            </w:r>
          </w:p>
        </w:tc>
      </w:tr>
      <w:tr w:rsidR="002544B6" w14:paraId="0D97FE90" w14:textId="77777777" w:rsidTr="00FB13F9">
        <w:tc>
          <w:tcPr>
            <w:tcW w:w="2570" w:type="dxa"/>
            <w:shd w:val="clear" w:color="auto" w:fill="EAF1DD"/>
            <w:tcMar>
              <w:top w:w="100" w:type="dxa"/>
              <w:left w:w="100" w:type="dxa"/>
              <w:bottom w:w="100" w:type="dxa"/>
              <w:right w:w="100" w:type="dxa"/>
            </w:tcMar>
          </w:tcPr>
          <w:p w14:paraId="7810D894" w14:textId="77777777" w:rsidR="002544B6" w:rsidRPr="009231F9" w:rsidRDefault="002544B6" w:rsidP="00FB13F9">
            <w:pPr>
              <w:widowControl w:val="0"/>
              <w:pBdr>
                <w:top w:val="nil"/>
                <w:left w:val="nil"/>
                <w:bottom w:val="nil"/>
                <w:right w:val="nil"/>
                <w:between w:val="nil"/>
              </w:pBdr>
              <w:spacing w:line="240" w:lineRule="auto"/>
              <w:rPr>
                <w:rFonts w:ascii="Poppins Medium" w:eastAsia="Poppins SemiBold" w:hAnsi="Poppins Medium" w:cs="Poppins Medium"/>
                <w:color w:val="000000"/>
                <w:sz w:val="18"/>
                <w:szCs w:val="18"/>
              </w:rPr>
            </w:pPr>
            <w:r w:rsidRPr="009231F9">
              <w:rPr>
                <w:rFonts w:ascii="Poppins Medium" w:eastAsia="Poppins SemiBold" w:hAnsi="Poppins Medium" w:cs="Poppins Medium"/>
                <w:color w:val="000000"/>
                <w:sz w:val="18"/>
                <w:szCs w:val="18"/>
              </w:rPr>
              <w:t>Service requested:</w:t>
            </w:r>
          </w:p>
        </w:tc>
        <w:tc>
          <w:tcPr>
            <w:tcW w:w="6400" w:type="dxa"/>
            <w:shd w:val="clear" w:color="auto" w:fill="auto"/>
            <w:tcMar>
              <w:top w:w="100" w:type="dxa"/>
              <w:left w:w="100" w:type="dxa"/>
              <w:bottom w:w="100" w:type="dxa"/>
              <w:right w:w="100" w:type="dxa"/>
            </w:tcMar>
          </w:tcPr>
          <w:p w14:paraId="3951AE49" w14:textId="77777777" w:rsidR="002544B6" w:rsidRPr="009231F9" w:rsidRDefault="002544B6" w:rsidP="00FB13F9">
            <w:pPr>
              <w:widowControl w:val="0"/>
              <w:pBdr>
                <w:top w:val="nil"/>
                <w:left w:val="nil"/>
                <w:bottom w:val="nil"/>
                <w:right w:val="nil"/>
                <w:between w:val="nil"/>
              </w:pBdr>
              <w:spacing w:line="240" w:lineRule="auto"/>
              <w:rPr>
                <w:rFonts w:ascii="Poppins Light" w:eastAsia="Poppins Light" w:hAnsi="Poppins Light" w:cs="Poppins Light"/>
                <w:sz w:val="18"/>
                <w:szCs w:val="18"/>
              </w:rPr>
            </w:pPr>
            <w:r>
              <w:rPr>
                <w:rFonts w:ascii="Poppins Light" w:eastAsia="Poppins Light" w:hAnsi="Poppins Light" w:cs="Poppins Light"/>
                <w:sz w:val="18"/>
                <w:szCs w:val="18"/>
              </w:rPr>
              <w:t>Literature Review</w:t>
            </w:r>
          </w:p>
        </w:tc>
      </w:tr>
      <w:tr w:rsidR="002544B6" w14:paraId="27199888" w14:textId="77777777" w:rsidTr="00FB13F9">
        <w:tc>
          <w:tcPr>
            <w:tcW w:w="2570" w:type="dxa"/>
            <w:shd w:val="clear" w:color="auto" w:fill="EAF1DD"/>
            <w:tcMar>
              <w:top w:w="100" w:type="dxa"/>
              <w:left w:w="100" w:type="dxa"/>
              <w:bottom w:w="100" w:type="dxa"/>
              <w:right w:w="100" w:type="dxa"/>
            </w:tcMar>
          </w:tcPr>
          <w:p w14:paraId="1B0D9E33" w14:textId="77777777" w:rsidR="002544B6" w:rsidRPr="009231F9" w:rsidRDefault="002544B6" w:rsidP="00FB13F9">
            <w:pPr>
              <w:widowControl w:val="0"/>
              <w:pBdr>
                <w:top w:val="nil"/>
                <w:left w:val="nil"/>
                <w:bottom w:val="nil"/>
                <w:right w:val="nil"/>
                <w:between w:val="nil"/>
              </w:pBdr>
              <w:spacing w:line="240" w:lineRule="auto"/>
              <w:rPr>
                <w:rFonts w:ascii="Poppins Medium" w:eastAsia="Poppins SemiBold" w:hAnsi="Poppins Medium" w:cs="Poppins Medium"/>
                <w:color w:val="000000"/>
                <w:sz w:val="18"/>
                <w:szCs w:val="18"/>
              </w:rPr>
            </w:pPr>
            <w:r w:rsidRPr="009231F9">
              <w:rPr>
                <w:rFonts w:ascii="Poppins Medium" w:eastAsia="Poppins SemiBold" w:hAnsi="Poppins Medium" w:cs="Poppins Medium"/>
                <w:color w:val="000000"/>
                <w:sz w:val="18"/>
                <w:szCs w:val="18"/>
              </w:rPr>
              <w:t>Date Submitted:</w:t>
            </w:r>
          </w:p>
        </w:tc>
        <w:tc>
          <w:tcPr>
            <w:tcW w:w="6400" w:type="dxa"/>
            <w:shd w:val="clear" w:color="auto" w:fill="auto"/>
            <w:tcMar>
              <w:top w:w="100" w:type="dxa"/>
              <w:left w:w="100" w:type="dxa"/>
              <w:bottom w:w="100" w:type="dxa"/>
              <w:right w:w="100" w:type="dxa"/>
            </w:tcMar>
          </w:tcPr>
          <w:p w14:paraId="747AD3BB" w14:textId="0B4321D2" w:rsidR="002544B6" w:rsidRPr="009231F9" w:rsidRDefault="009D2CD7" w:rsidP="00FB13F9">
            <w:pPr>
              <w:widowControl w:val="0"/>
              <w:pBdr>
                <w:top w:val="nil"/>
                <w:left w:val="nil"/>
                <w:bottom w:val="nil"/>
                <w:right w:val="nil"/>
                <w:between w:val="nil"/>
              </w:pBdr>
              <w:spacing w:line="240" w:lineRule="auto"/>
              <w:rPr>
                <w:rFonts w:ascii="Poppins Light" w:eastAsia="Poppins Light" w:hAnsi="Poppins Light" w:cs="Poppins Light"/>
                <w:sz w:val="18"/>
                <w:szCs w:val="18"/>
              </w:rPr>
            </w:pPr>
            <w:r>
              <w:rPr>
                <w:rFonts w:ascii="Poppins Light" w:eastAsia="Poppins Light" w:hAnsi="Poppins Light" w:cs="Poppins Light"/>
                <w:sz w:val="18"/>
                <w:szCs w:val="18"/>
              </w:rPr>
              <w:t>April</w:t>
            </w:r>
            <w:r w:rsidR="002544B6">
              <w:rPr>
                <w:rFonts w:ascii="Poppins Light" w:eastAsia="Poppins Light" w:hAnsi="Poppins Light" w:cs="Poppins Light"/>
                <w:sz w:val="18"/>
                <w:szCs w:val="18"/>
              </w:rPr>
              <w:t xml:space="preserve"> 2024</w:t>
            </w:r>
          </w:p>
        </w:tc>
      </w:tr>
    </w:tbl>
    <w:p w14:paraId="1BFD6CF4" w14:textId="77777777" w:rsidR="002544B6" w:rsidRDefault="002544B6" w:rsidP="002544B6">
      <w:pPr>
        <w:rPr>
          <w:rFonts w:ascii="Poppins SemiBold" w:eastAsia="Poppins SemiBold" w:hAnsi="Poppins SemiBold" w:cs="Poppins SemiBold"/>
          <w:sz w:val="32"/>
          <w:szCs w:val="32"/>
        </w:rPr>
      </w:pPr>
    </w:p>
    <w:p w14:paraId="56BD40FB" w14:textId="3EFE5A54" w:rsidR="002D1EF1" w:rsidRPr="002D1EF1" w:rsidRDefault="002544B6" w:rsidP="002D1EF1">
      <w:pPr>
        <w:numPr>
          <w:ilvl w:val="0"/>
          <w:numId w:val="1"/>
        </w:numPr>
        <w:rPr>
          <w:rFonts w:ascii="Bebas Neue" w:eastAsia="Bebas Neue" w:hAnsi="Bebas Neue" w:cs="Bebas Neue"/>
          <w:color w:val="2EAB5E"/>
          <w:sz w:val="32"/>
          <w:szCs w:val="32"/>
        </w:rPr>
      </w:pPr>
      <w:r>
        <w:rPr>
          <w:rFonts w:ascii="Bebas Neue" w:eastAsia="Bebas Neue" w:hAnsi="Bebas Neue" w:cs="Bebas Neue"/>
          <w:color w:val="2EAB5E"/>
          <w:sz w:val="32"/>
          <w:szCs w:val="32"/>
        </w:rPr>
        <w:t>Project Description</w:t>
      </w:r>
    </w:p>
    <w:p w14:paraId="5F020E3F" w14:textId="349C762D" w:rsidR="002D1EF1" w:rsidRPr="00C12600" w:rsidRDefault="002D1EF1" w:rsidP="00C12600">
      <w:pPr>
        <w:ind w:left="360"/>
        <w:rPr>
          <w:rFonts w:ascii="Poppins Light" w:eastAsia="Poppins Light" w:hAnsi="Poppins Light" w:cs="Poppins Light"/>
          <w:sz w:val="18"/>
          <w:szCs w:val="18"/>
        </w:rPr>
      </w:pPr>
      <w:bookmarkStart w:id="0" w:name="_Hlk162566579"/>
      <w:r w:rsidRPr="00C12600">
        <w:rPr>
          <w:rFonts w:ascii="Poppins Light" w:eastAsia="Poppins Light" w:hAnsi="Poppins Light" w:cs="Poppins Light"/>
          <w:sz w:val="18"/>
          <w:szCs w:val="18"/>
        </w:rPr>
        <w:t xml:space="preserve">Since late February, a number of armed groups have abducted hundreds of people in northern </w:t>
      </w:r>
      <w:proofErr w:type="gramStart"/>
      <w:r w:rsidRPr="00C12600">
        <w:rPr>
          <w:rFonts w:ascii="Poppins Light" w:eastAsia="Poppins Light" w:hAnsi="Poppins Light" w:cs="Poppins Light"/>
          <w:sz w:val="18"/>
          <w:szCs w:val="18"/>
        </w:rPr>
        <w:t>Nigeria..</w:t>
      </w:r>
      <w:proofErr w:type="gramEnd"/>
      <w:r w:rsidRPr="00C12600">
        <w:rPr>
          <w:rFonts w:ascii="Poppins Light" w:eastAsia="Poppins Light" w:hAnsi="Poppins Light" w:cs="Poppins Light"/>
          <w:sz w:val="18"/>
          <w:szCs w:val="18"/>
        </w:rPr>
        <w:t xml:space="preserve"> In the Ngala Local Government Area of Borno State, on February 29, over 200 internally displaced people—many of them children—were kidnapped by suspected Boko Haram insurgents. Subsequently, on March 7, 287 pupils from the secondary school in </w:t>
      </w:r>
      <w:proofErr w:type="spellStart"/>
      <w:r w:rsidRPr="00C12600">
        <w:rPr>
          <w:rFonts w:ascii="Poppins Light" w:eastAsia="Poppins Light" w:hAnsi="Poppins Light" w:cs="Poppins Light"/>
          <w:sz w:val="18"/>
          <w:szCs w:val="18"/>
        </w:rPr>
        <w:t>Kuriga</w:t>
      </w:r>
      <w:proofErr w:type="spellEnd"/>
      <w:r w:rsidRPr="00C12600">
        <w:rPr>
          <w:rFonts w:ascii="Poppins Light" w:eastAsia="Poppins Light" w:hAnsi="Poppins Light" w:cs="Poppins Light"/>
          <w:sz w:val="18"/>
          <w:szCs w:val="18"/>
        </w:rPr>
        <w:t xml:space="preserve"> town, northwest Kaduna State, were abducted by criminal gangs. The kidnappings have persisted. Most recently, on March 18, it was reported that over 87 people had been abducted in </w:t>
      </w:r>
      <w:proofErr w:type="spellStart"/>
      <w:r w:rsidRPr="00C12600">
        <w:rPr>
          <w:rFonts w:ascii="Poppins Light" w:eastAsia="Poppins Light" w:hAnsi="Poppins Light" w:cs="Poppins Light"/>
          <w:sz w:val="18"/>
          <w:szCs w:val="18"/>
        </w:rPr>
        <w:t>Kajuru</w:t>
      </w:r>
      <w:proofErr w:type="spellEnd"/>
      <w:r w:rsidRPr="00C12600">
        <w:rPr>
          <w:rFonts w:ascii="Poppins Light" w:eastAsia="Poppins Light" w:hAnsi="Poppins Light" w:cs="Poppins Light"/>
          <w:sz w:val="18"/>
          <w:szCs w:val="18"/>
        </w:rPr>
        <w:t xml:space="preserve">, Kaduna State. . . </w:t>
      </w:r>
      <w:r w:rsidR="00665C48" w:rsidRPr="00C12600">
        <w:rPr>
          <w:rFonts w:ascii="Poppins Light" w:eastAsia="Poppins Light" w:hAnsi="Poppins Light" w:cs="Poppins Light"/>
          <w:sz w:val="18"/>
          <w:szCs w:val="18"/>
        </w:rPr>
        <w:t xml:space="preserve">These attacks are concerning. The abductions are the most recent sign of Nigeria's escalating security issue </w:t>
      </w:r>
      <w:r w:rsidRPr="00C12600">
        <w:rPr>
          <w:rFonts w:ascii="Poppins Light" w:eastAsia="Poppins Light" w:hAnsi="Poppins Light" w:cs="Poppins Light"/>
          <w:sz w:val="18"/>
          <w:szCs w:val="18"/>
        </w:rPr>
        <w:t xml:space="preserve">Former kidnappees may have a very hard time reintegrating into society and educational institutions. </w:t>
      </w:r>
    </w:p>
    <w:bookmarkEnd w:id="0"/>
    <w:p w14:paraId="400C62CC" w14:textId="1200A6E2" w:rsidR="002544B6" w:rsidRDefault="002544B6" w:rsidP="002544B6">
      <w:pPr>
        <w:pStyle w:val="dcr-4cudl2"/>
        <w:shd w:val="clear" w:color="auto" w:fill="FFFFFF"/>
        <w:spacing w:before="0" w:beforeAutospacing="0" w:after="0" w:afterAutospacing="0"/>
        <w:ind w:left="720"/>
        <w:textAlignment w:val="baseline"/>
      </w:pPr>
    </w:p>
    <w:p w14:paraId="36371323" w14:textId="77777777" w:rsidR="002544B6" w:rsidRPr="00C12600" w:rsidRDefault="002544B6" w:rsidP="002544B6">
      <w:pPr>
        <w:numPr>
          <w:ilvl w:val="0"/>
          <w:numId w:val="1"/>
        </w:numPr>
        <w:rPr>
          <w:rFonts w:ascii="Bebas Neue" w:eastAsia="Bebas Neue" w:hAnsi="Bebas Neue" w:cs="Bebas Neue"/>
          <w:color w:val="2EAB5E"/>
          <w:sz w:val="32"/>
          <w:szCs w:val="32"/>
        </w:rPr>
      </w:pPr>
      <w:r w:rsidRPr="001C476B">
        <w:rPr>
          <w:rFonts w:ascii="Bebas Neue" w:eastAsia="Bebas Neue" w:hAnsi="Bebas Neue" w:cs="Bebas Neue"/>
          <w:color w:val="2EAB5E"/>
          <w:sz w:val="32"/>
          <w:szCs w:val="32"/>
        </w:rPr>
        <w:t>Scope of Work</w:t>
      </w:r>
    </w:p>
    <w:p w14:paraId="4F6B19B4" w14:textId="4387FA70" w:rsidR="002D1EF1" w:rsidRDefault="002D1EF1" w:rsidP="002D1EF1">
      <w:pPr>
        <w:pStyle w:val="pf0"/>
        <w:ind w:left="360"/>
        <w:rPr>
          <w:rStyle w:val="cf01"/>
        </w:rPr>
      </w:pPr>
      <w:r w:rsidRPr="00C12600">
        <w:rPr>
          <w:rFonts w:ascii="Poppins Light" w:eastAsia="Poppins Light" w:hAnsi="Poppins Light" w:cs="Poppins Light"/>
          <w:sz w:val="18"/>
          <w:szCs w:val="18"/>
          <w:lang w:val="en"/>
        </w:rPr>
        <w:t xml:space="preserve">This has created a pressing need for FCDO to learn more internally and </w:t>
      </w:r>
      <w:r w:rsidR="00AD317B" w:rsidRPr="00C12600">
        <w:rPr>
          <w:rFonts w:ascii="Poppins Light" w:eastAsia="Poppins Light" w:hAnsi="Poppins Light" w:cs="Poppins Light"/>
          <w:sz w:val="18"/>
          <w:szCs w:val="18"/>
          <w:lang w:val="en"/>
        </w:rPr>
        <w:t>e</w:t>
      </w:r>
      <w:r w:rsidRPr="00C12600">
        <w:rPr>
          <w:rFonts w:ascii="Poppins Light" w:eastAsia="Poppins Light" w:hAnsi="Poppins Light" w:cs="Poppins Light"/>
          <w:sz w:val="18"/>
          <w:szCs w:val="18"/>
          <w:lang w:val="en"/>
        </w:rPr>
        <w:t>xternally about best practices in integration and preventive measures, the research and evidence that is currently available regarding the reintegration of children who have been forcibly removed from schools, and how to strengthen school resilience against these kinds of attacks. FCDO Nigeria aims to gather evidence-based best practices and explores potential avenues for coordination and collaboration with other development partners. FCDO aims to take </w:t>
      </w:r>
      <w:r w:rsidR="00665C48">
        <w:rPr>
          <w:rFonts w:ascii="Poppins Light" w:eastAsia="Poppins Light" w:hAnsi="Poppins Light" w:cs="Poppins Light"/>
          <w:sz w:val="18"/>
          <w:szCs w:val="18"/>
          <w:lang w:val="en"/>
        </w:rPr>
        <w:t xml:space="preserve">informed position </w:t>
      </w:r>
      <w:r w:rsidRPr="00C12600">
        <w:rPr>
          <w:rFonts w:ascii="Poppins Light" w:eastAsia="Poppins Light" w:hAnsi="Poppins Light" w:cs="Poppins Light"/>
          <w:sz w:val="18"/>
          <w:szCs w:val="18"/>
          <w:lang w:val="en"/>
        </w:rPr>
        <w:t> in this crucial policy area for the sector</w:t>
      </w:r>
      <w:r w:rsidR="00665C48">
        <w:rPr>
          <w:rFonts w:ascii="Poppins Light" w:eastAsia="Poppins Light" w:hAnsi="Poppins Light" w:cs="Poppins Light"/>
          <w:sz w:val="18"/>
          <w:szCs w:val="18"/>
          <w:lang w:val="en"/>
        </w:rPr>
        <w:t>.</w:t>
      </w:r>
      <w:r w:rsidRPr="00C12600">
        <w:rPr>
          <w:rFonts w:ascii="Poppins Light" w:eastAsia="Poppins Light" w:hAnsi="Poppins Light" w:cs="Poppins Light"/>
          <w:sz w:val="18"/>
          <w:szCs w:val="18"/>
          <w:lang w:val="en"/>
        </w:rPr>
        <w:t xml:space="preserve"> </w:t>
      </w:r>
      <w:r w:rsidR="00665C48">
        <w:rPr>
          <w:rFonts w:ascii="Poppins Light" w:eastAsia="Poppins Light" w:hAnsi="Poppins Light" w:cs="Poppins Light"/>
          <w:sz w:val="18"/>
          <w:szCs w:val="18"/>
          <w:lang w:val="en"/>
        </w:rPr>
        <w:t xml:space="preserve">Also, </w:t>
      </w:r>
      <w:r>
        <w:rPr>
          <w:rStyle w:val="cf01"/>
        </w:rPr>
        <w:t xml:space="preserve"> </w:t>
      </w:r>
      <w:r w:rsidR="00665C48">
        <w:rPr>
          <w:rStyle w:val="cf01"/>
        </w:rPr>
        <w:t xml:space="preserve">as </w:t>
      </w:r>
      <w:r w:rsidRPr="00C12600">
        <w:rPr>
          <w:rFonts w:ascii="Poppins Light" w:eastAsia="Poppins Light" w:hAnsi="Poppins Light" w:cs="Poppins Light"/>
          <w:sz w:val="18"/>
          <w:szCs w:val="18"/>
          <w:lang w:val="en"/>
        </w:rPr>
        <w:t>the </w:t>
      </w:r>
      <w:r w:rsidR="00665C48">
        <w:rPr>
          <w:rFonts w:ascii="Poppins Light" w:eastAsia="Poppins Light" w:hAnsi="Poppins Light" w:cs="Poppins Light"/>
          <w:sz w:val="18"/>
          <w:szCs w:val="18"/>
          <w:lang w:val="en"/>
        </w:rPr>
        <w:t>p</w:t>
      </w:r>
      <w:r w:rsidRPr="00C12600">
        <w:rPr>
          <w:rFonts w:ascii="Poppins Light" w:eastAsia="Poppins Light" w:hAnsi="Poppins Light" w:cs="Poppins Light"/>
          <w:sz w:val="18"/>
          <w:szCs w:val="18"/>
          <w:lang w:val="en"/>
        </w:rPr>
        <w:t xml:space="preserve">lanning for </w:t>
      </w:r>
      <w:r w:rsidR="00665C48">
        <w:rPr>
          <w:rFonts w:ascii="Poppins Light" w:eastAsia="Poppins Light" w:hAnsi="Poppins Light" w:cs="Poppins Light"/>
          <w:sz w:val="18"/>
          <w:szCs w:val="18"/>
          <w:lang w:val="en"/>
        </w:rPr>
        <w:t xml:space="preserve">Kano </w:t>
      </w:r>
      <w:r w:rsidRPr="00C12600">
        <w:rPr>
          <w:rFonts w:ascii="Poppins Light" w:eastAsia="Poppins Light" w:hAnsi="Poppins Light" w:cs="Poppins Light"/>
          <w:sz w:val="18"/>
          <w:szCs w:val="18"/>
          <w:lang w:val="en"/>
        </w:rPr>
        <w:t xml:space="preserve">Education Recovery Conference is scheduled for June 2024,  this evidence and recommendations may be </w:t>
      </w:r>
      <w:r w:rsidR="00C71732">
        <w:rPr>
          <w:rFonts w:ascii="Poppins Light" w:eastAsia="Poppins Light" w:hAnsi="Poppins Light" w:cs="Poppins Light"/>
          <w:sz w:val="18"/>
          <w:szCs w:val="18"/>
          <w:lang w:val="en"/>
        </w:rPr>
        <w:t xml:space="preserve">presented </w:t>
      </w:r>
      <w:r w:rsidRPr="00C12600">
        <w:rPr>
          <w:rFonts w:ascii="Poppins Light" w:eastAsia="Poppins Light" w:hAnsi="Poppins Light" w:cs="Poppins Light"/>
          <w:sz w:val="18"/>
          <w:szCs w:val="18"/>
          <w:lang w:val="en"/>
        </w:rPr>
        <w:t xml:space="preserve"> at the event</w:t>
      </w:r>
      <w:r w:rsidR="00C71732">
        <w:rPr>
          <w:rFonts w:ascii="Poppins Light" w:eastAsia="Poppins Light" w:hAnsi="Poppins Light" w:cs="Poppins Light"/>
          <w:sz w:val="18"/>
          <w:szCs w:val="18"/>
          <w:lang w:val="en"/>
        </w:rPr>
        <w:t xml:space="preserve"> for discussion with wider stakeholders in the affected </w:t>
      </w:r>
      <w:r w:rsidRPr="00C12600">
        <w:rPr>
          <w:rFonts w:ascii="Poppins Light" w:eastAsia="Poppins Light" w:hAnsi="Poppins Light" w:cs="Poppins Light"/>
          <w:sz w:val="18"/>
          <w:szCs w:val="18"/>
          <w:lang w:val="en"/>
        </w:rPr>
        <w:t>.</w:t>
      </w:r>
      <w:r>
        <w:rPr>
          <w:rStyle w:val="cf01"/>
        </w:rPr>
        <w:t xml:space="preserve"> </w:t>
      </w:r>
    </w:p>
    <w:p w14:paraId="756C0C75" w14:textId="77777777" w:rsidR="005603F5" w:rsidRDefault="005603F5" w:rsidP="002D1EF1">
      <w:pPr>
        <w:pStyle w:val="pf0"/>
        <w:ind w:left="360"/>
        <w:rPr>
          <w:rStyle w:val="cf01"/>
        </w:rPr>
      </w:pPr>
    </w:p>
    <w:p w14:paraId="67E74816" w14:textId="77777777" w:rsidR="005603F5" w:rsidRDefault="005603F5" w:rsidP="002D1EF1">
      <w:pPr>
        <w:pStyle w:val="pf0"/>
        <w:ind w:left="360"/>
        <w:rPr>
          <w:rFonts w:ascii="Arial" w:hAnsi="Arial" w:cs="Arial"/>
          <w:sz w:val="20"/>
          <w:szCs w:val="20"/>
        </w:rPr>
      </w:pPr>
    </w:p>
    <w:p w14:paraId="08D7785E" w14:textId="77777777" w:rsidR="002544B6" w:rsidRPr="00E57767" w:rsidRDefault="002544B6" w:rsidP="002544B6">
      <w:pPr>
        <w:pStyle w:val="ListParagraph"/>
        <w:spacing w:line="240" w:lineRule="auto"/>
        <w:rPr>
          <w:color w:val="000000"/>
        </w:rPr>
      </w:pPr>
    </w:p>
    <w:tbl>
      <w:tblPr>
        <w:tblW w:w="8810" w:type="dxa"/>
        <w:tblInd w:w="216" w:type="dxa"/>
        <w:tblLook w:val="04A0" w:firstRow="1" w:lastRow="0" w:firstColumn="1" w:lastColumn="0" w:noHBand="0" w:noVBand="1"/>
      </w:tblPr>
      <w:tblGrid>
        <w:gridCol w:w="8810"/>
      </w:tblGrid>
      <w:tr w:rsidR="002544B6" w14:paraId="4766D828" w14:textId="77777777" w:rsidTr="00FB13F9">
        <w:tc>
          <w:tcPr>
            <w:tcW w:w="8810" w:type="dxa"/>
            <w:shd w:val="clear" w:color="auto" w:fill="E4F0D8"/>
          </w:tcPr>
          <w:p w14:paraId="55568176" w14:textId="337C5523" w:rsidR="00AA6DE0" w:rsidRPr="00215EAB" w:rsidRDefault="002544B6" w:rsidP="00C25058">
            <w:pPr>
              <w:pStyle w:val="pf0"/>
              <w:rPr>
                <w:rFonts w:ascii="Poppins Light" w:eastAsia="Poppins Light" w:hAnsi="Poppins Light" w:cs="Poppins Light"/>
                <w:sz w:val="20"/>
                <w:szCs w:val="20"/>
                <w:lang w:val="en"/>
              </w:rPr>
            </w:pPr>
            <w:r w:rsidRPr="00215EAB">
              <w:rPr>
                <w:rFonts w:ascii="Poppins Light" w:eastAsia="Poppins Light" w:hAnsi="Poppins Light" w:cs="Poppins Light"/>
                <w:b/>
                <w:bCs/>
                <w:sz w:val="20"/>
                <w:szCs w:val="20"/>
                <w:lang w:val="en"/>
              </w:rPr>
              <w:lastRenderedPageBreak/>
              <w:t>Synthesis of evidence:</w:t>
            </w:r>
            <w:r w:rsidRPr="00215EAB">
              <w:rPr>
                <w:b/>
                <w:bCs/>
                <w:sz w:val="20"/>
                <w:szCs w:val="20"/>
                <w:lang w:eastAsia="en-GB"/>
              </w:rPr>
              <w:t xml:space="preserve"> </w:t>
            </w:r>
          </w:p>
          <w:p w14:paraId="2C38D53A" w14:textId="2485FF2C" w:rsidR="00432503" w:rsidRPr="00215EAB" w:rsidRDefault="00AA6DE0" w:rsidP="00AA6DE0">
            <w:pPr>
              <w:pStyle w:val="pf0"/>
              <w:numPr>
                <w:ilvl w:val="0"/>
                <w:numId w:val="7"/>
              </w:numPr>
              <w:rPr>
                <w:sz w:val="20"/>
                <w:szCs w:val="20"/>
                <w:lang w:val="en"/>
              </w:rPr>
            </w:pPr>
            <w:r w:rsidRPr="00215EAB">
              <w:rPr>
                <w:rFonts w:ascii="Poppins Light" w:eastAsia="Poppins Light" w:hAnsi="Poppins Light" w:cs="Poppins Light"/>
                <w:sz w:val="20"/>
                <w:szCs w:val="20"/>
                <w:lang w:val="en"/>
              </w:rPr>
              <w:t>What interventions exist to keep schools and children safe, and protected from attacks</w:t>
            </w:r>
            <w:r w:rsidR="00446CD7" w:rsidRPr="00215EAB">
              <w:rPr>
                <w:rFonts w:ascii="Poppins Light" w:eastAsia="Poppins Light" w:hAnsi="Poppins Light" w:cs="Poppins Light"/>
                <w:sz w:val="20"/>
                <w:szCs w:val="20"/>
                <w:lang w:val="en"/>
              </w:rPr>
              <w:t>?</w:t>
            </w:r>
          </w:p>
          <w:p w14:paraId="2EBD8287" w14:textId="545048D4" w:rsidR="00432503" w:rsidRPr="00215EAB" w:rsidRDefault="00C25058" w:rsidP="00AA6DE0">
            <w:pPr>
              <w:pStyle w:val="pf0"/>
              <w:numPr>
                <w:ilvl w:val="0"/>
                <w:numId w:val="7"/>
              </w:numPr>
              <w:rPr>
                <w:rFonts w:ascii="Poppins Light" w:eastAsia="Poppins Light" w:hAnsi="Poppins Light" w:cs="Poppins Light"/>
                <w:sz w:val="20"/>
                <w:szCs w:val="20"/>
                <w:lang w:val="en"/>
              </w:rPr>
            </w:pPr>
            <w:r w:rsidRPr="00215EAB">
              <w:rPr>
                <w:rFonts w:ascii="Poppins Light" w:eastAsia="Poppins Light" w:hAnsi="Poppins Light" w:cs="Poppins Light"/>
                <w:sz w:val="20"/>
                <w:szCs w:val="20"/>
                <w:lang w:val="en"/>
              </w:rPr>
              <w:t>What do we know about the political, technical and financial factors that enable or hinder implementation</w:t>
            </w:r>
            <w:r w:rsidR="00446CD7" w:rsidRPr="00215EAB">
              <w:rPr>
                <w:rFonts w:ascii="Poppins Light" w:eastAsia="Poppins Light" w:hAnsi="Poppins Light" w:cs="Poppins Light"/>
                <w:sz w:val="20"/>
                <w:szCs w:val="20"/>
                <w:lang w:val="en"/>
              </w:rPr>
              <w:t>?</w:t>
            </w:r>
            <w:r w:rsidRPr="00215EAB">
              <w:rPr>
                <w:rFonts w:ascii="Poppins Light" w:eastAsia="Poppins Light" w:hAnsi="Poppins Light" w:cs="Poppins Light"/>
                <w:sz w:val="20"/>
                <w:szCs w:val="20"/>
                <w:lang w:val="en"/>
              </w:rPr>
              <w:t xml:space="preserve"> </w:t>
            </w:r>
          </w:p>
          <w:p w14:paraId="1D6A9294" w14:textId="599AC210" w:rsidR="00C25058" w:rsidRPr="00215EAB" w:rsidRDefault="00432503" w:rsidP="00AA6DE0">
            <w:pPr>
              <w:pStyle w:val="pf0"/>
              <w:numPr>
                <w:ilvl w:val="0"/>
                <w:numId w:val="7"/>
              </w:numPr>
              <w:rPr>
                <w:rFonts w:ascii="Poppins Light" w:eastAsia="Poppins Light" w:hAnsi="Poppins Light" w:cs="Poppins Light"/>
                <w:sz w:val="20"/>
                <w:szCs w:val="20"/>
                <w:lang w:val="en"/>
              </w:rPr>
            </w:pPr>
            <w:r w:rsidRPr="00215EAB">
              <w:rPr>
                <w:rFonts w:ascii="Poppins Light" w:eastAsia="Poppins Light" w:hAnsi="Poppins Light" w:cs="Poppins Light"/>
                <w:sz w:val="20"/>
                <w:szCs w:val="20"/>
                <w:lang w:val="en"/>
              </w:rPr>
              <w:t>W</w:t>
            </w:r>
            <w:r w:rsidR="00C25058" w:rsidRPr="00215EAB">
              <w:rPr>
                <w:rFonts w:ascii="Poppins Light" w:eastAsia="Poppins Light" w:hAnsi="Poppins Light" w:cs="Poppins Light"/>
                <w:sz w:val="20"/>
                <w:szCs w:val="20"/>
                <w:lang w:val="en"/>
              </w:rPr>
              <w:t>hat evidence exists about their impact and cost-effectiveness</w:t>
            </w:r>
            <w:r w:rsidR="00171EDC" w:rsidRPr="00215EAB">
              <w:rPr>
                <w:rFonts w:ascii="Poppins Light" w:eastAsia="Poppins Light" w:hAnsi="Poppins Light" w:cs="Poppins Light"/>
                <w:sz w:val="20"/>
                <w:szCs w:val="20"/>
                <w:lang w:val="en"/>
              </w:rPr>
              <w:t>?</w:t>
            </w:r>
          </w:p>
          <w:p w14:paraId="7A69C992" w14:textId="1C8604CB" w:rsidR="002544B6" w:rsidRPr="00215EAB" w:rsidRDefault="002544B6" w:rsidP="00FB13F9">
            <w:pPr>
              <w:pStyle w:val="ListParagraph"/>
              <w:spacing w:line="240" w:lineRule="auto"/>
              <w:ind w:left="0"/>
              <w:rPr>
                <w:rFonts w:ascii="Poppins Medium" w:eastAsia="Poppins Light" w:hAnsi="Poppins Medium" w:cs="Poppins Medium"/>
                <w:b/>
                <w:bCs/>
                <w:color w:val="000000"/>
                <w:sz w:val="20"/>
                <w:szCs w:val="20"/>
                <w:lang w:val="en-US"/>
              </w:rPr>
            </w:pPr>
          </w:p>
        </w:tc>
      </w:tr>
      <w:tr w:rsidR="002544B6" w14:paraId="2874F852" w14:textId="77777777" w:rsidTr="00FB13F9">
        <w:tc>
          <w:tcPr>
            <w:tcW w:w="8810" w:type="dxa"/>
            <w:shd w:val="clear" w:color="auto" w:fill="auto"/>
          </w:tcPr>
          <w:p w14:paraId="7531260D" w14:textId="77777777" w:rsidR="002C1BCB" w:rsidRPr="00215EAB" w:rsidRDefault="002C1BCB" w:rsidP="002C1BCB">
            <w:pPr>
              <w:spacing w:line="240" w:lineRule="auto"/>
              <w:rPr>
                <w:rFonts w:ascii="Poppins Light" w:eastAsia="Poppins Light" w:hAnsi="Poppins Light" w:cs="Poppins Light"/>
                <w:sz w:val="18"/>
                <w:szCs w:val="18"/>
              </w:rPr>
            </w:pPr>
          </w:p>
          <w:p w14:paraId="60A41958" w14:textId="5607024C" w:rsidR="00E14E7B" w:rsidRPr="00215EAB" w:rsidRDefault="002544B6" w:rsidP="002C1BCB">
            <w:pPr>
              <w:spacing w:line="240" w:lineRule="auto"/>
              <w:rPr>
                <w:rFonts w:ascii="Poppins Light" w:eastAsia="Poppins Light" w:hAnsi="Poppins Light" w:cs="Poppins Light"/>
                <w:sz w:val="18"/>
                <w:szCs w:val="18"/>
              </w:rPr>
            </w:pPr>
            <w:r w:rsidRPr="00215EAB">
              <w:rPr>
                <w:rFonts w:ascii="Poppins Light" w:eastAsia="Poppins Light" w:hAnsi="Poppins Light" w:cs="Poppins Light"/>
                <w:sz w:val="18"/>
                <w:szCs w:val="18"/>
              </w:rPr>
              <w:t xml:space="preserve">Focus </w:t>
            </w:r>
            <w:r w:rsidR="00E14E7B" w:rsidRPr="00215EAB">
              <w:rPr>
                <w:rFonts w:ascii="Poppins Light" w:eastAsia="Poppins Light" w:hAnsi="Poppins Light" w:cs="Poppins Light"/>
                <w:sz w:val="18"/>
                <w:szCs w:val="18"/>
              </w:rPr>
              <w:t xml:space="preserve">for the assignment will </w:t>
            </w:r>
            <w:proofErr w:type="gramStart"/>
            <w:r w:rsidR="00E14E7B" w:rsidRPr="00215EAB">
              <w:rPr>
                <w:rFonts w:ascii="Poppins Light" w:eastAsia="Poppins Light" w:hAnsi="Poppins Light" w:cs="Poppins Light"/>
                <w:sz w:val="18"/>
                <w:szCs w:val="18"/>
              </w:rPr>
              <w:t>be;</w:t>
            </w:r>
            <w:proofErr w:type="gramEnd"/>
          </w:p>
          <w:p w14:paraId="1E0721F3" w14:textId="77777777" w:rsidR="00E14E7B" w:rsidRPr="00215EAB" w:rsidRDefault="00E14E7B" w:rsidP="002C1BCB">
            <w:pPr>
              <w:spacing w:line="240" w:lineRule="auto"/>
              <w:rPr>
                <w:rFonts w:ascii="Poppins Light" w:eastAsia="Poppins Light" w:hAnsi="Poppins Light" w:cs="Poppins Light"/>
                <w:sz w:val="18"/>
                <w:szCs w:val="18"/>
              </w:rPr>
            </w:pPr>
          </w:p>
          <w:p w14:paraId="4F7F4295" w14:textId="68A5C009" w:rsidR="002544B6" w:rsidRPr="00215EAB" w:rsidRDefault="00E14E7B" w:rsidP="00E14E7B">
            <w:pPr>
              <w:pStyle w:val="ListParagraph"/>
              <w:numPr>
                <w:ilvl w:val="0"/>
                <w:numId w:val="8"/>
              </w:numPr>
              <w:spacing w:line="240" w:lineRule="auto"/>
              <w:rPr>
                <w:rFonts w:ascii="Poppins Light" w:eastAsia="Poppins Light" w:hAnsi="Poppins Light" w:cs="Poppins Light"/>
                <w:sz w:val="18"/>
                <w:szCs w:val="18"/>
              </w:rPr>
            </w:pPr>
            <w:proofErr w:type="gramStart"/>
            <w:r w:rsidRPr="00215EAB">
              <w:rPr>
                <w:rFonts w:ascii="Poppins Light" w:eastAsia="Poppins Light" w:hAnsi="Poppins Light" w:cs="Poppins Light"/>
                <w:sz w:val="18"/>
                <w:szCs w:val="18"/>
              </w:rPr>
              <w:t>O</w:t>
            </w:r>
            <w:r w:rsidR="002544B6" w:rsidRPr="00215EAB">
              <w:rPr>
                <w:rFonts w:ascii="Poppins Light" w:eastAsia="Poppins Light" w:hAnsi="Poppins Light" w:cs="Poppins Light"/>
                <w:sz w:val="18"/>
                <w:szCs w:val="18"/>
              </w:rPr>
              <w:t>n</w:t>
            </w:r>
            <w:proofErr w:type="gramEnd"/>
            <w:r w:rsidR="002544B6" w:rsidRPr="00215EAB">
              <w:rPr>
                <w:rFonts w:ascii="Poppins Light" w:eastAsia="Poppins Light" w:hAnsi="Poppins Light" w:cs="Poppins Light"/>
                <w:sz w:val="18"/>
                <w:szCs w:val="18"/>
              </w:rPr>
              <w:t xml:space="preserve"> Nigeria with further regional and global evidence.</w:t>
            </w:r>
          </w:p>
          <w:p w14:paraId="602A35FA" w14:textId="0E3D8D09" w:rsidR="002544B6" w:rsidRPr="00215EAB" w:rsidRDefault="002544B6" w:rsidP="002544B6">
            <w:pPr>
              <w:pStyle w:val="ListParagraph"/>
              <w:numPr>
                <w:ilvl w:val="0"/>
                <w:numId w:val="2"/>
              </w:numPr>
              <w:spacing w:line="240" w:lineRule="auto"/>
              <w:rPr>
                <w:rFonts w:ascii="Poppins Light" w:eastAsia="Poppins Light" w:hAnsi="Poppins Light" w:cs="Poppins Light"/>
                <w:sz w:val="18"/>
                <w:szCs w:val="18"/>
              </w:rPr>
            </w:pPr>
            <w:r w:rsidRPr="00215EAB">
              <w:rPr>
                <w:rFonts w:ascii="Poppins Light" w:eastAsia="Poppins Light" w:hAnsi="Poppins Light" w:cs="Poppins Light"/>
                <w:sz w:val="18"/>
                <w:szCs w:val="18"/>
              </w:rPr>
              <w:t>Identification of relevant policies and practices</w:t>
            </w:r>
            <w:r w:rsidR="00E14E7B" w:rsidRPr="00215EAB">
              <w:rPr>
                <w:rFonts w:ascii="Poppins Light" w:eastAsia="Poppins Light" w:hAnsi="Poppins Light" w:cs="Poppins Light"/>
                <w:sz w:val="18"/>
                <w:szCs w:val="18"/>
              </w:rPr>
              <w:t xml:space="preserve"> across</w:t>
            </w:r>
          </w:p>
          <w:p w14:paraId="4E65AE95" w14:textId="6A585C26" w:rsidR="002544B6" w:rsidRPr="00215EAB" w:rsidRDefault="002544B6" w:rsidP="002544B6">
            <w:pPr>
              <w:pStyle w:val="ListParagraph"/>
              <w:numPr>
                <w:ilvl w:val="0"/>
                <w:numId w:val="2"/>
              </w:numPr>
              <w:spacing w:line="240" w:lineRule="auto"/>
              <w:rPr>
                <w:rFonts w:ascii="Poppins Light" w:eastAsia="Poppins Light" w:hAnsi="Poppins Light" w:cs="Poppins Light"/>
                <w:sz w:val="18"/>
                <w:szCs w:val="18"/>
              </w:rPr>
            </w:pPr>
            <w:r w:rsidRPr="00215EAB">
              <w:rPr>
                <w:rFonts w:ascii="Poppins Light" w:eastAsia="Poppins Light" w:hAnsi="Poppins Light" w:cs="Poppins Light"/>
                <w:sz w:val="18"/>
                <w:szCs w:val="18"/>
              </w:rPr>
              <w:t>Identification of evidence gaps</w:t>
            </w:r>
          </w:p>
          <w:p w14:paraId="3538E582" w14:textId="77777777" w:rsidR="002331CF" w:rsidRPr="00215EAB" w:rsidRDefault="002331CF" w:rsidP="002331CF">
            <w:pPr>
              <w:spacing w:line="240" w:lineRule="auto"/>
              <w:ind w:left="360"/>
              <w:rPr>
                <w:rFonts w:ascii="Poppins Light" w:eastAsia="Poppins Light" w:hAnsi="Poppins Light" w:cs="Poppins Light"/>
                <w:sz w:val="18"/>
                <w:szCs w:val="18"/>
              </w:rPr>
            </w:pPr>
          </w:p>
          <w:p w14:paraId="7D6F5189" w14:textId="5B502174" w:rsidR="002331CF" w:rsidRPr="00215EAB" w:rsidRDefault="00EF3A56" w:rsidP="00637B30">
            <w:pPr>
              <w:spacing w:line="240" w:lineRule="auto"/>
              <w:rPr>
                <w:rFonts w:ascii="Poppins Light" w:eastAsia="Poppins Light" w:hAnsi="Poppins Light" w:cs="Poppins Light"/>
                <w:b/>
                <w:bCs/>
                <w:sz w:val="18"/>
                <w:szCs w:val="18"/>
              </w:rPr>
            </w:pPr>
            <w:r w:rsidRPr="00215EAB">
              <w:rPr>
                <w:rFonts w:ascii="Poppins Light" w:eastAsia="Poppins Light" w:hAnsi="Poppins Light" w:cs="Poppins Light"/>
                <w:b/>
                <w:bCs/>
                <w:sz w:val="18"/>
                <w:szCs w:val="18"/>
              </w:rPr>
              <w:t>Main Query</w:t>
            </w:r>
          </w:p>
          <w:p w14:paraId="6BE06AB0" w14:textId="77777777" w:rsidR="00EF3A56" w:rsidRPr="00215EAB" w:rsidRDefault="00EF3A56" w:rsidP="002331CF">
            <w:pPr>
              <w:spacing w:line="240" w:lineRule="auto"/>
              <w:ind w:left="360"/>
              <w:rPr>
                <w:rFonts w:ascii="Poppins Light" w:eastAsia="Poppins Light" w:hAnsi="Poppins Light" w:cs="Poppins Light"/>
                <w:sz w:val="18"/>
                <w:szCs w:val="18"/>
              </w:rPr>
            </w:pPr>
          </w:p>
          <w:p w14:paraId="2B510A2C" w14:textId="39D30FAC" w:rsidR="002544B6" w:rsidRPr="00215EAB" w:rsidRDefault="002544B6" w:rsidP="009F7ED5">
            <w:pPr>
              <w:pStyle w:val="ListParagraph"/>
              <w:numPr>
                <w:ilvl w:val="0"/>
                <w:numId w:val="2"/>
              </w:numPr>
              <w:spacing w:line="240" w:lineRule="auto"/>
              <w:rPr>
                <w:rFonts w:ascii="Poppins Light" w:eastAsia="Poppins Light" w:hAnsi="Poppins Light" w:cs="Poppins Light"/>
                <w:sz w:val="18"/>
                <w:szCs w:val="18"/>
              </w:rPr>
            </w:pPr>
            <w:r w:rsidRPr="00215EAB">
              <w:rPr>
                <w:rFonts w:ascii="Poppins Light" w:eastAsia="Poppins Light" w:hAnsi="Poppins Light" w:cs="Poppins Light"/>
                <w:sz w:val="18"/>
                <w:szCs w:val="18"/>
              </w:rPr>
              <w:t>Clearer understanding of:</w:t>
            </w:r>
            <w:r w:rsidR="00F425A2" w:rsidRPr="00215EAB">
              <w:rPr>
                <w:rFonts w:ascii="Poppins Light" w:eastAsia="Poppins Light" w:hAnsi="Poppins Light" w:cs="Poppins Light"/>
                <w:sz w:val="18"/>
                <w:szCs w:val="18"/>
              </w:rPr>
              <w:t xml:space="preserve"> </w:t>
            </w:r>
            <w:r w:rsidRPr="00215EAB">
              <w:rPr>
                <w:rFonts w:ascii="Poppins Light" w:eastAsia="Poppins Light" w:hAnsi="Poppins Light" w:cs="Poppins Light"/>
                <w:sz w:val="18"/>
                <w:szCs w:val="18"/>
              </w:rPr>
              <w:t>What is being done and by whom to increase school and community resilience to attacks in Nigeria.</w:t>
            </w:r>
            <w:r w:rsidR="00E76560" w:rsidRPr="00215EAB">
              <w:rPr>
                <w:rFonts w:ascii="Poppins Light" w:eastAsia="Poppins Light" w:hAnsi="Poppins Light" w:cs="Poppins Light"/>
                <w:sz w:val="18"/>
                <w:szCs w:val="18"/>
              </w:rPr>
              <w:t xml:space="preserve"> This should include: (i) national/state level policies; (ii) state and NGOs implemented programmes/initiatives; (iii) community-level initaitves, and (iv) systems for coordinating these efforts</w:t>
            </w:r>
          </w:p>
          <w:p w14:paraId="456CF6A0" w14:textId="77777777" w:rsidR="00B85C78" w:rsidRPr="00215EAB" w:rsidRDefault="00B85C78" w:rsidP="00B85C78">
            <w:pPr>
              <w:pStyle w:val="ListParagraph"/>
              <w:spacing w:line="240" w:lineRule="auto"/>
              <w:rPr>
                <w:rFonts w:ascii="Poppins Light" w:eastAsia="Poppins Light" w:hAnsi="Poppins Light" w:cs="Poppins Light"/>
                <w:sz w:val="18"/>
                <w:szCs w:val="18"/>
              </w:rPr>
            </w:pPr>
          </w:p>
          <w:p w14:paraId="482E4D5F" w14:textId="1ED35810" w:rsidR="002544B6" w:rsidRPr="00215EAB" w:rsidRDefault="002544B6" w:rsidP="002544B6">
            <w:pPr>
              <w:pStyle w:val="ListParagraph"/>
              <w:numPr>
                <w:ilvl w:val="0"/>
                <w:numId w:val="2"/>
              </w:numPr>
              <w:spacing w:line="240" w:lineRule="auto"/>
              <w:rPr>
                <w:rFonts w:ascii="Poppins Light" w:eastAsia="Poppins Light" w:hAnsi="Poppins Light" w:cs="Poppins Light"/>
                <w:sz w:val="18"/>
                <w:szCs w:val="18"/>
              </w:rPr>
            </w:pPr>
            <w:r w:rsidRPr="00215EAB">
              <w:rPr>
                <w:rFonts w:ascii="Poppins Light" w:eastAsia="Poppins Light" w:hAnsi="Poppins Light" w:cs="Poppins Light"/>
                <w:sz w:val="18"/>
                <w:szCs w:val="18"/>
              </w:rPr>
              <w:t>What is being done and by whom to facilitate the reintegration of former abductees into communities and education systems in and beyond Nigeria</w:t>
            </w:r>
            <w:r w:rsidR="00E76560" w:rsidRPr="00215EAB">
              <w:rPr>
                <w:rFonts w:ascii="Poppins Light" w:eastAsia="Poppins Light" w:hAnsi="Poppins Light" w:cs="Poppins Light"/>
                <w:sz w:val="18"/>
                <w:szCs w:val="18"/>
              </w:rPr>
              <w:t xml:space="preserve"> (note – following a similar pattern/list as above</w:t>
            </w:r>
            <w:proofErr w:type="gramStart"/>
            <w:r w:rsidR="00E76560" w:rsidRPr="00215EAB">
              <w:rPr>
                <w:rFonts w:ascii="Poppins Light" w:eastAsia="Poppins Light" w:hAnsi="Poppins Light" w:cs="Poppins Light"/>
                <w:sz w:val="18"/>
                <w:szCs w:val="18"/>
              </w:rPr>
              <w:t>);</w:t>
            </w:r>
            <w:proofErr w:type="gramEnd"/>
          </w:p>
          <w:p w14:paraId="6B4696F6" w14:textId="77777777" w:rsidR="00B85C78" w:rsidRPr="00215EAB" w:rsidRDefault="00B85C78" w:rsidP="00B85C78">
            <w:pPr>
              <w:pStyle w:val="ListParagraph"/>
              <w:spacing w:line="240" w:lineRule="auto"/>
              <w:rPr>
                <w:rFonts w:ascii="Poppins Light" w:eastAsia="Poppins Light" w:hAnsi="Poppins Light" w:cs="Poppins Light"/>
                <w:sz w:val="18"/>
                <w:szCs w:val="18"/>
              </w:rPr>
            </w:pPr>
          </w:p>
          <w:p w14:paraId="335B0397" w14:textId="003E260E" w:rsidR="002544B6" w:rsidRPr="00215EAB" w:rsidRDefault="00E76560" w:rsidP="002544B6">
            <w:pPr>
              <w:pStyle w:val="ListParagraph"/>
              <w:numPr>
                <w:ilvl w:val="0"/>
                <w:numId w:val="2"/>
              </w:numPr>
              <w:spacing w:line="240" w:lineRule="auto"/>
              <w:rPr>
                <w:rFonts w:ascii="Poppins Light" w:eastAsia="Poppins Light" w:hAnsi="Poppins Light" w:cs="Poppins Light"/>
                <w:sz w:val="18"/>
                <w:szCs w:val="18"/>
              </w:rPr>
            </w:pPr>
            <w:r w:rsidRPr="00215EAB">
              <w:rPr>
                <w:rFonts w:ascii="Poppins Light" w:eastAsia="Poppins Light" w:hAnsi="Poppins Light" w:cs="Poppins Light"/>
                <w:sz w:val="18"/>
                <w:szCs w:val="18"/>
              </w:rPr>
              <w:t xml:space="preserve">What evidence is there from Nigeria and elsewhere as to the needs of former abductees (e.g. psychosocial support, social and emotional learning) and the </w:t>
            </w:r>
            <w:r w:rsidR="002544B6" w:rsidRPr="00215EAB">
              <w:rPr>
                <w:rFonts w:ascii="Poppins Light" w:eastAsia="Poppins Light" w:hAnsi="Poppins Light" w:cs="Poppins Light"/>
                <w:sz w:val="18"/>
                <w:szCs w:val="18"/>
              </w:rPr>
              <w:t>barriers preventing the</w:t>
            </w:r>
            <w:r w:rsidRPr="00215EAB">
              <w:rPr>
                <w:rFonts w:ascii="Poppins Light" w:eastAsia="Poppins Light" w:hAnsi="Poppins Light" w:cs="Poppins Light"/>
                <w:sz w:val="18"/>
                <w:szCs w:val="18"/>
              </w:rPr>
              <w:t>ir</w:t>
            </w:r>
            <w:r w:rsidR="002544B6" w:rsidRPr="00215EAB">
              <w:rPr>
                <w:rFonts w:ascii="Poppins Light" w:eastAsia="Poppins Light" w:hAnsi="Poppins Light" w:cs="Poppins Light"/>
                <w:sz w:val="18"/>
                <w:szCs w:val="18"/>
              </w:rPr>
              <w:t xml:space="preserve"> successful re-</w:t>
            </w:r>
            <w:proofErr w:type="gramStart"/>
            <w:r w:rsidR="002544B6" w:rsidRPr="00215EAB">
              <w:rPr>
                <w:rFonts w:ascii="Poppins Light" w:eastAsia="Poppins Light" w:hAnsi="Poppins Light" w:cs="Poppins Light"/>
                <w:sz w:val="18"/>
                <w:szCs w:val="18"/>
              </w:rPr>
              <w:t>integration</w:t>
            </w:r>
            <w:r w:rsidRPr="00215EAB">
              <w:rPr>
                <w:rFonts w:ascii="Poppins Light" w:eastAsia="Poppins Light" w:hAnsi="Poppins Light" w:cs="Poppins Light"/>
                <w:sz w:val="18"/>
                <w:szCs w:val="18"/>
              </w:rPr>
              <w:t>?.</w:t>
            </w:r>
            <w:proofErr w:type="gramEnd"/>
          </w:p>
          <w:p w14:paraId="249C6B93" w14:textId="77777777" w:rsidR="00B85C78" w:rsidRPr="00215EAB" w:rsidRDefault="00B85C78" w:rsidP="00B85C78">
            <w:pPr>
              <w:pStyle w:val="ListParagraph"/>
              <w:spacing w:line="240" w:lineRule="auto"/>
              <w:rPr>
                <w:rFonts w:ascii="Poppins Light" w:eastAsia="Poppins Light" w:hAnsi="Poppins Light" w:cs="Poppins Light"/>
                <w:sz w:val="18"/>
                <w:szCs w:val="18"/>
              </w:rPr>
            </w:pPr>
          </w:p>
          <w:p w14:paraId="45A575AC" w14:textId="0E1A5E32" w:rsidR="002544B6" w:rsidRPr="00215EAB" w:rsidRDefault="00E76560" w:rsidP="00E76560">
            <w:pPr>
              <w:pStyle w:val="ListParagraph"/>
              <w:numPr>
                <w:ilvl w:val="0"/>
                <w:numId w:val="2"/>
              </w:numPr>
              <w:spacing w:line="240" w:lineRule="auto"/>
              <w:rPr>
                <w:rFonts w:ascii="Poppins Light" w:eastAsia="Poppins Light" w:hAnsi="Poppins Light" w:cs="Poppins Light"/>
                <w:sz w:val="18"/>
                <w:szCs w:val="18"/>
              </w:rPr>
            </w:pPr>
            <w:r w:rsidRPr="00215EAB">
              <w:rPr>
                <w:rFonts w:ascii="Poppins Light" w:eastAsia="Poppins Light" w:hAnsi="Poppins Light" w:cs="Poppins Light"/>
                <w:sz w:val="18"/>
                <w:szCs w:val="18"/>
              </w:rPr>
              <w:t xml:space="preserve">What evidence is there – from Nigeria and elsewhere – as to the effectiveness of the approaches being taken? What examples are there of alternative approaches that could be adapted to the context of Nigeria/affect states? </w:t>
            </w:r>
          </w:p>
          <w:p w14:paraId="4C2423ED" w14:textId="77777777" w:rsidR="00217021" w:rsidRPr="00215EAB" w:rsidRDefault="00217021" w:rsidP="00217021">
            <w:pPr>
              <w:pStyle w:val="ListParagraph"/>
              <w:spacing w:line="240" w:lineRule="auto"/>
              <w:rPr>
                <w:rFonts w:ascii="Poppins Light" w:eastAsia="Poppins Light" w:hAnsi="Poppins Light" w:cs="Poppins Light"/>
                <w:sz w:val="18"/>
                <w:szCs w:val="18"/>
              </w:rPr>
            </w:pPr>
          </w:p>
          <w:p w14:paraId="5453A886" w14:textId="77777777" w:rsidR="002544B6" w:rsidRPr="00215EAB" w:rsidRDefault="002544B6" w:rsidP="00217021">
            <w:pPr>
              <w:pStyle w:val="ListParagraph"/>
              <w:spacing w:line="240" w:lineRule="auto"/>
              <w:rPr>
                <w:rFonts w:ascii="Poppins Light" w:eastAsia="Poppins Light" w:hAnsi="Poppins Light" w:cs="Poppins Light"/>
                <w:sz w:val="18"/>
                <w:szCs w:val="18"/>
              </w:rPr>
            </w:pPr>
          </w:p>
        </w:tc>
      </w:tr>
      <w:tr w:rsidR="002544B6" w14:paraId="6793271B" w14:textId="77777777" w:rsidTr="00FB13F9">
        <w:tc>
          <w:tcPr>
            <w:tcW w:w="8810" w:type="dxa"/>
            <w:shd w:val="clear" w:color="auto" w:fill="auto"/>
          </w:tcPr>
          <w:p w14:paraId="2A671AE3" w14:textId="1571B4F6" w:rsidR="002544B6" w:rsidRPr="00215EAB" w:rsidRDefault="002544B6" w:rsidP="00FB13F9">
            <w:pPr>
              <w:pStyle w:val="ListParagraph"/>
              <w:widowControl w:val="0"/>
              <w:spacing w:line="240" w:lineRule="auto"/>
              <w:rPr>
                <w:rFonts w:ascii="Poppins Light" w:eastAsia="Poppins Light" w:hAnsi="Poppins Light" w:cs="Poppins Light"/>
                <w:sz w:val="20"/>
                <w:szCs w:val="20"/>
              </w:rPr>
            </w:pPr>
          </w:p>
          <w:p w14:paraId="507F39AD" w14:textId="77777777" w:rsidR="002544B6" w:rsidRPr="00215EAB" w:rsidRDefault="002544B6" w:rsidP="002544B6">
            <w:pPr>
              <w:numPr>
                <w:ilvl w:val="0"/>
                <w:numId w:val="1"/>
              </w:numPr>
              <w:rPr>
                <w:rFonts w:ascii="Bebas Neue" w:eastAsia="Bebas Neue" w:hAnsi="Bebas Neue" w:cs="Bebas Neue"/>
                <w:color w:val="2EAB5E"/>
                <w:sz w:val="32"/>
                <w:szCs w:val="32"/>
              </w:rPr>
            </w:pPr>
            <w:r w:rsidRPr="00215EAB">
              <w:rPr>
                <w:rFonts w:ascii="Bebas Neue" w:eastAsia="Bebas Neue" w:hAnsi="Bebas Neue" w:cs="Bebas Neue"/>
                <w:color w:val="2EAB5E"/>
                <w:sz w:val="32"/>
                <w:szCs w:val="32"/>
              </w:rPr>
              <w:t xml:space="preserve">  Proposed Methodology </w:t>
            </w:r>
          </w:p>
          <w:p w14:paraId="3BD47911" w14:textId="77777777" w:rsidR="002544B6" w:rsidRPr="00215EAB" w:rsidRDefault="002544B6" w:rsidP="00FB13F9">
            <w:pPr>
              <w:rPr>
                <w:rFonts w:ascii="Poppins Light" w:eastAsia="Poppins Light" w:hAnsi="Poppins Light" w:cs="Poppins Light"/>
                <w:sz w:val="20"/>
                <w:szCs w:val="20"/>
              </w:rPr>
            </w:pPr>
          </w:p>
          <w:p w14:paraId="195FE266" w14:textId="77777777" w:rsidR="00217021" w:rsidRPr="00215EAB" w:rsidRDefault="00217021" w:rsidP="00217021">
            <w:p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 xml:space="preserve">Based on the above information, the report should make practical suggestions as to how FCDO can target resources and inform policy decisions most effectively. </w:t>
            </w:r>
          </w:p>
          <w:p w14:paraId="61354522" w14:textId="393854C7" w:rsidR="002544B6" w:rsidRPr="00215EAB" w:rsidRDefault="002544B6" w:rsidP="00FB13F9">
            <w:pPr>
              <w:pStyle w:val="ListParagraph"/>
              <w:spacing w:line="240" w:lineRule="auto"/>
              <w:ind w:left="0"/>
              <w:rPr>
                <w:rFonts w:ascii="Poppins Light" w:eastAsia="Poppins Light" w:hAnsi="Poppins Light" w:cs="Poppins Light"/>
                <w:sz w:val="20"/>
                <w:szCs w:val="20"/>
              </w:rPr>
            </w:pPr>
            <w:r w:rsidRPr="00215EAB">
              <w:rPr>
                <w:rFonts w:ascii="Poppins Light" w:eastAsia="Poppins Light" w:hAnsi="Poppins Light" w:cs="Poppins Light"/>
                <w:sz w:val="20"/>
                <w:szCs w:val="20"/>
              </w:rPr>
              <w:t>Desk-based research will review relevant policies and practices in Nigeria, the West</w:t>
            </w:r>
            <w:r w:rsidR="00637379" w:rsidRPr="00215EAB">
              <w:rPr>
                <w:rFonts w:ascii="Poppins Light" w:eastAsia="Poppins Light" w:hAnsi="Poppins Light" w:cs="Poppins Light"/>
                <w:sz w:val="20"/>
                <w:szCs w:val="20"/>
              </w:rPr>
              <w:t xml:space="preserve"> Africa</w:t>
            </w:r>
            <w:r w:rsidRPr="00215EAB">
              <w:rPr>
                <w:rFonts w:ascii="Poppins Light" w:eastAsia="Poppins Light" w:hAnsi="Poppins Light" w:cs="Poppins Light"/>
                <w:sz w:val="20"/>
                <w:szCs w:val="20"/>
              </w:rPr>
              <w:t xml:space="preserve"> region, wider SSA and the Global South. </w:t>
            </w:r>
          </w:p>
          <w:p w14:paraId="53AA1FE3" w14:textId="77777777" w:rsidR="002544B6" w:rsidRPr="00215EAB" w:rsidRDefault="002544B6" w:rsidP="00FB13F9">
            <w:pPr>
              <w:rPr>
                <w:rFonts w:ascii="Poppins Light" w:eastAsia="Poppins Light" w:hAnsi="Poppins Light" w:cs="Poppins Light"/>
                <w:sz w:val="20"/>
                <w:szCs w:val="20"/>
              </w:rPr>
            </w:pPr>
          </w:p>
          <w:p w14:paraId="40962EF1" w14:textId="77777777" w:rsidR="002544B6" w:rsidRPr="00215EAB" w:rsidRDefault="002544B6" w:rsidP="00FB13F9">
            <w:pPr>
              <w:rPr>
                <w:rFonts w:ascii="Poppins Light" w:eastAsia="Poppins Light" w:hAnsi="Poppins Light" w:cs="Poppins Light"/>
                <w:sz w:val="20"/>
                <w:szCs w:val="20"/>
              </w:rPr>
            </w:pPr>
            <w:r w:rsidRPr="00215EAB">
              <w:rPr>
                <w:rFonts w:ascii="Poppins Light" w:eastAsia="Poppins Light" w:hAnsi="Poppins Light" w:cs="Poppins Light"/>
                <w:sz w:val="20"/>
                <w:szCs w:val="20"/>
              </w:rPr>
              <w:t>Evidence will be collected through:</w:t>
            </w:r>
          </w:p>
          <w:p w14:paraId="278C9138" w14:textId="6858AEDA" w:rsidR="002544B6" w:rsidRPr="00215EAB" w:rsidRDefault="002544B6" w:rsidP="002544B6">
            <w:pPr>
              <w:pStyle w:val="ListParagraph"/>
              <w:numPr>
                <w:ilvl w:val="0"/>
                <w:numId w:val="3"/>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lastRenderedPageBreak/>
              <w:t xml:space="preserve">A non-systematic literature review based on online searches. It is anticipated that much of this material will be from the ‘grey literature’ (e.g. </w:t>
            </w:r>
            <w:r w:rsidR="00C167A4" w:rsidRPr="00215EAB">
              <w:rPr>
                <w:rFonts w:ascii="Poppins Light" w:eastAsia="Poppins Light" w:hAnsi="Poppins Light" w:cs="Poppins Light"/>
                <w:sz w:val="20"/>
                <w:szCs w:val="20"/>
              </w:rPr>
              <w:t>think tank reports, working papers, evaluation reports</w:t>
            </w:r>
            <w:r w:rsidRPr="00215EAB">
              <w:rPr>
                <w:rFonts w:ascii="Poppins Light" w:eastAsia="Poppins Light" w:hAnsi="Poppins Light" w:cs="Poppins Light"/>
                <w:sz w:val="20"/>
                <w:szCs w:val="20"/>
              </w:rPr>
              <w:t xml:space="preserve">). </w:t>
            </w:r>
          </w:p>
          <w:p w14:paraId="61027BBC" w14:textId="77777777" w:rsidR="000B13A3" w:rsidRPr="00215EAB" w:rsidRDefault="000B13A3" w:rsidP="000B13A3">
            <w:pPr>
              <w:pStyle w:val="ListParagraph"/>
              <w:spacing w:line="240" w:lineRule="auto"/>
              <w:rPr>
                <w:rFonts w:ascii="Poppins Light" w:eastAsia="Poppins Light" w:hAnsi="Poppins Light" w:cs="Poppins Light"/>
                <w:sz w:val="20"/>
                <w:szCs w:val="20"/>
              </w:rPr>
            </w:pPr>
          </w:p>
          <w:p w14:paraId="56ABD707" w14:textId="77777777" w:rsidR="002544B6" w:rsidRPr="00215EAB" w:rsidRDefault="002544B6" w:rsidP="002544B6">
            <w:pPr>
              <w:pStyle w:val="ListParagraph"/>
              <w:numPr>
                <w:ilvl w:val="0"/>
                <w:numId w:val="3"/>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Reviews of data collected during the recent study of implementation of the UBE Act in Adamawa State.</w:t>
            </w:r>
          </w:p>
          <w:p w14:paraId="1964FE8A" w14:textId="77777777" w:rsidR="002544B6" w:rsidRPr="00215EAB" w:rsidRDefault="002544B6" w:rsidP="00FB13F9">
            <w:pPr>
              <w:rPr>
                <w:rFonts w:ascii="Poppins Light" w:eastAsia="Poppins Light" w:hAnsi="Poppins Light" w:cs="Poppins Light"/>
                <w:sz w:val="20"/>
                <w:szCs w:val="20"/>
              </w:rPr>
            </w:pPr>
          </w:p>
          <w:p w14:paraId="5285A330" w14:textId="6B637AA3" w:rsidR="002544B6" w:rsidRPr="00215EAB" w:rsidRDefault="002544B6" w:rsidP="00FB13F9">
            <w:pPr>
              <w:rPr>
                <w:rFonts w:ascii="Poppins Light" w:eastAsia="Poppins Light" w:hAnsi="Poppins Light" w:cs="Poppins Light"/>
                <w:sz w:val="20"/>
                <w:szCs w:val="20"/>
              </w:rPr>
            </w:pPr>
            <w:r w:rsidRPr="00215EAB">
              <w:rPr>
                <w:rFonts w:ascii="Poppins Light" w:eastAsia="Poppins Light" w:hAnsi="Poppins Light" w:cs="Poppins Light"/>
                <w:sz w:val="20"/>
                <w:szCs w:val="20"/>
              </w:rPr>
              <w:t>An initial database of relevant material will be created. Analyses will identify key issues, best practice</w:t>
            </w:r>
            <w:r w:rsidR="00C71732" w:rsidRPr="00215EAB">
              <w:rPr>
                <w:rFonts w:ascii="Poppins Light" w:eastAsia="Poppins Light" w:hAnsi="Poppins Light" w:cs="Poppins Light"/>
                <w:sz w:val="20"/>
                <w:szCs w:val="20"/>
              </w:rPr>
              <w:t>s</w:t>
            </w:r>
            <w:r w:rsidRPr="00215EAB">
              <w:rPr>
                <w:rFonts w:ascii="Poppins Light" w:eastAsia="Poppins Light" w:hAnsi="Poppins Light" w:cs="Poppins Light"/>
                <w:sz w:val="20"/>
                <w:szCs w:val="20"/>
              </w:rPr>
              <w:t xml:space="preserve"> and evidence gaps in and beyond Nigeria. Intra- and international context-based comparisons will indicate what might work to address these issues in Nigeria and elsewhere.</w:t>
            </w:r>
          </w:p>
          <w:p w14:paraId="6BD244F9" w14:textId="77777777" w:rsidR="002544B6" w:rsidRPr="00215EAB" w:rsidRDefault="002544B6" w:rsidP="00FB13F9">
            <w:pPr>
              <w:rPr>
                <w:rFonts w:ascii="Poppins Light" w:eastAsia="Poppins Light" w:hAnsi="Poppins Light" w:cs="Poppins Light"/>
                <w:sz w:val="20"/>
                <w:szCs w:val="20"/>
              </w:rPr>
            </w:pPr>
          </w:p>
          <w:p w14:paraId="7CACEACE" w14:textId="77777777" w:rsidR="002544B6" w:rsidRPr="00215EAB" w:rsidRDefault="002544B6" w:rsidP="00FB13F9">
            <w:pPr>
              <w:rPr>
                <w:rFonts w:ascii="Poppins Light" w:eastAsia="Poppins Light" w:hAnsi="Poppins Light" w:cs="Poppins Light"/>
                <w:b/>
                <w:bCs/>
                <w:sz w:val="20"/>
                <w:szCs w:val="20"/>
              </w:rPr>
            </w:pPr>
            <w:r w:rsidRPr="00215EAB">
              <w:rPr>
                <w:rFonts w:ascii="Poppins Light" w:eastAsia="Poppins Light" w:hAnsi="Poppins Light" w:cs="Poppins Light"/>
                <w:b/>
                <w:bCs/>
                <w:sz w:val="20"/>
                <w:szCs w:val="20"/>
              </w:rPr>
              <w:t>Analyses: school resilience to attack</w:t>
            </w:r>
          </w:p>
          <w:p w14:paraId="10B8E5D6" w14:textId="77777777" w:rsidR="002544B6" w:rsidRPr="00215EAB" w:rsidRDefault="002544B6" w:rsidP="00FB13F9">
            <w:pPr>
              <w:rPr>
                <w:rFonts w:ascii="Poppins Light" w:eastAsia="Poppins Light" w:hAnsi="Poppins Light" w:cs="Poppins Light"/>
                <w:sz w:val="20"/>
                <w:szCs w:val="20"/>
              </w:rPr>
            </w:pPr>
            <w:r w:rsidRPr="00215EAB">
              <w:rPr>
                <w:rFonts w:ascii="Poppins Light" w:eastAsia="Poppins Light" w:hAnsi="Poppins Light" w:cs="Poppins Light"/>
                <w:sz w:val="20"/>
                <w:szCs w:val="20"/>
              </w:rPr>
              <w:t>It is anticipated that review will address:</w:t>
            </w:r>
          </w:p>
          <w:p w14:paraId="2056061B" w14:textId="77777777" w:rsidR="002544B6" w:rsidRPr="00215EAB" w:rsidRDefault="002544B6" w:rsidP="00FB13F9">
            <w:pPr>
              <w:rPr>
                <w:rFonts w:ascii="Poppins Light" w:eastAsia="Poppins Light" w:hAnsi="Poppins Light" w:cs="Poppins Light"/>
                <w:sz w:val="20"/>
                <w:szCs w:val="20"/>
              </w:rPr>
            </w:pPr>
          </w:p>
          <w:p w14:paraId="1F34F89A" w14:textId="77777777" w:rsidR="002544B6" w:rsidRPr="00215EAB" w:rsidRDefault="002544B6" w:rsidP="002544B6">
            <w:pPr>
              <w:pStyle w:val="ListParagraph"/>
              <w:numPr>
                <w:ilvl w:val="0"/>
                <w:numId w:val="4"/>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 xml:space="preserve">the scale of and motivation for </w:t>
            </w:r>
            <w:proofErr w:type="gramStart"/>
            <w:r w:rsidRPr="00215EAB">
              <w:rPr>
                <w:rFonts w:ascii="Poppins Light" w:eastAsia="Poppins Light" w:hAnsi="Poppins Light" w:cs="Poppins Light"/>
                <w:sz w:val="20"/>
                <w:szCs w:val="20"/>
              </w:rPr>
              <w:t>kidnapping;</w:t>
            </w:r>
            <w:proofErr w:type="gramEnd"/>
          </w:p>
          <w:p w14:paraId="4E31E7AA" w14:textId="77777777" w:rsidR="002544B6" w:rsidRPr="00215EAB" w:rsidRDefault="002544B6" w:rsidP="002544B6">
            <w:pPr>
              <w:pStyle w:val="ListParagraph"/>
              <w:numPr>
                <w:ilvl w:val="0"/>
                <w:numId w:val="4"/>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 xml:space="preserve">national and local policies to prevent </w:t>
            </w:r>
            <w:proofErr w:type="gramStart"/>
            <w:r w:rsidRPr="00215EAB">
              <w:rPr>
                <w:rFonts w:ascii="Poppins Light" w:eastAsia="Poppins Light" w:hAnsi="Poppins Light" w:cs="Poppins Light"/>
                <w:sz w:val="20"/>
                <w:szCs w:val="20"/>
              </w:rPr>
              <w:t>kidnapping;</w:t>
            </w:r>
            <w:proofErr w:type="gramEnd"/>
          </w:p>
          <w:p w14:paraId="6B9135AE" w14:textId="77777777" w:rsidR="002544B6" w:rsidRPr="00215EAB" w:rsidRDefault="002544B6" w:rsidP="002544B6">
            <w:pPr>
              <w:pStyle w:val="ListParagraph"/>
              <w:numPr>
                <w:ilvl w:val="0"/>
                <w:numId w:val="4"/>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 xml:space="preserve">practices at national, local, community and institutional levels to prevent </w:t>
            </w:r>
            <w:proofErr w:type="gramStart"/>
            <w:r w:rsidRPr="00215EAB">
              <w:rPr>
                <w:rFonts w:ascii="Poppins Light" w:eastAsia="Poppins Light" w:hAnsi="Poppins Light" w:cs="Poppins Light"/>
                <w:sz w:val="20"/>
                <w:szCs w:val="20"/>
              </w:rPr>
              <w:t>kidnapping;</w:t>
            </w:r>
            <w:proofErr w:type="gramEnd"/>
          </w:p>
          <w:p w14:paraId="3CC534A5" w14:textId="77777777" w:rsidR="002544B6" w:rsidRPr="00215EAB" w:rsidRDefault="002544B6" w:rsidP="002544B6">
            <w:pPr>
              <w:pStyle w:val="ListParagraph"/>
              <w:numPr>
                <w:ilvl w:val="0"/>
                <w:numId w:val="4"/>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factors (including political will, resourcing and community awareness) influencing the success and failure of policies and practices; and</w:t>
            </w:r>
          </w:p>
          <w:p w14:paraId="74816F16" w14:textId="77777777" w:rsidR="002544B6" w:rsidRPr="00215EAB" w:rsidRDefault="002544B6" w:rsidP="002544B6">
            <w:pPr>
              <w:pStyle w:val="ListParagraph"/>
              <w:numPr>
                <w:ilvl w:val="0"/>
                <w:numId w:val="4"/>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other issues arising from the literature.</w:t>
            </w:r>
          </w:p>
          <w:p w14:paraId="248F9455" w14:textId="77777777" w:rsidR="002544B6" w:rsidRPr="00215EAB" w:rsidRDefault="002544B6" w:rsidP="00FB13F9">
            <w:pPr>
              <w:rPr>
                <w:rFonts w:ascii="Poppins Light" w:eastAsia="Poppins Light" w:hAnsi="Poppins Light" w:cs="Poppins Light"/>
                <w:sz w:val="20"/>
                <w:szCs w:val="20"/>
              </w:rPr>
            </w:pPr>
          </w:p>
          <w:p w14:paraId="333A45BD" w14:textId="77777777" w:rsidR="002544B6" w:rsidRPr="00215EAB" w:rsidRDefault="002544B6" w:rsidP="00FB13F9">
            <w:pPr>
              <w:rPr>
                <w:rFonts w:ascii="Poppins Light" w:eastAsia="Poppins Light" w:hAnsi="Poppins Light" w:cs="Poppins Light"/>
                <w:b/>
                <w:bCs/>
                <w:sz w:val="20"/>
                <w:szCs w:val="20"/>
              </w:rPr>
            </w:pPr>
            <w:r w:rsidRPr="00215EAB">
              <w:rPr>
                <w:rFonts w:ascii="Poppins Light" w:eastAsia="Poppins Light" w:hAnsi="Poppins Light" w:cs="Poppins Light"/>
                <w:b/>
                <w:bCs/>
                <w:sz w:val="20"/>
                <w:szCs w:val="20"/>
              </w:rPr>
              <w:t>Analyses: reintegration of former abductees</w:t>
            </w:r>
          </w:p>
          <w:p w14:paraId="5D923ABA" w14:textId="77777777" w:rsidR="002544B6" w:rsidRPr="00215EAB" w:rsidRDefault="002544B6" w:rsidP="00FB13F9">
            <w:pPr>
              <w:rPr>
                <w:rFonts w:ascii="Poppins Light" w:eastAsia="Poppins Light" w:hAnsi="Poppins Light" w:cs="Poppins Light"/>
                <w:sz w:val="20"/>
                <w:szCs w:val="20"/>
              </w:rPr>
            </w:pPr>
          </w:p>
          <w:p w14:paraId="4DE3CDF5" w14:textId="77777777" w:rsidR="002544B6" w:rsidRPr="00215EAB" w:rsidRDefault="002544B6" w:rsidP="00FB13F9">
            <w:pPr>
              <w:rPr>
                <w:rFonts w:ascii="Poppins Light" w:eastAsia="Poppins Light" w:hAnsi="Poppins Light" w:cs="Poppins Light"/>
                <w:sz w:val="20"/>
                <w:szCs w:val="20"/>
              </w:rPr>
            </w:pPr>
            <w:r w:rsidRPr="00215EAB">
              <w:rPr>
                <w:rFonts w:ascii="Poppins Light" w:eastAsia="Poppins Light" w:hAnsi="Poppins Light" w:cs="Poppins Light"/>
                <w:sz w:val="20"/>
                <w:szCs w:val="20"/>
              </w:rPr>
              <w:t>It is anticipated that the review will address:</w:t>
            </w:r>
          </w:p>
          <w:p w14:paraId="3761086C" w14:textId="77777777" w:rsidR="002544B6" w:rsidRPr="00215EAB" w:rsidRDefault="002544B6" w:rsidP="00FB13F9">
            <w:pPr>
              <w:rPr>
                <w:rFonts w:ascii="Poppins Light" w:eastAsia="Poppins Light" w:hAnsi="Poppins Light" w:cs="Poppins Light"/>
                <w:sz w:val="20"/>
                <w:szCs w:val="20"/>
              </w:rPr>
            </w:pPr>
          </w:p>
          <w:p w14:paraId="208CD79A" w14:textId="77777777" w:rsidR="002544B6" w:rsidRPr="00215EAB" w:rsidRDefault="002544B6" w:rsidP="002544B6">
            <w:pPr>
              <w:pStyle w:val="ListParagraph"/>
              <w:numPr>
                <w:ilvl w:val="0"/>
                <w:numId w:val="5"/>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 xml:space="preserve">the routes to successful reintegration into communities and education systems, including national and local policies and support </w:t>
            </w:r>
            <w:proofErr w:type="gramStart"/>
            <w:r w:rsidRPr="00215EAB">
              <w:rPr>
                <w:rFonts w:ascii="Poppins Light" w:eastAsia="Poppins Light" w:hAnsi="Poppins Light" w:cs="Poppins Light"/>
                <w:sz w:val="20"/>
                <w:szCs w:val="20"/>
              </w:rPr>
              <w:t>programmes;</w:t>
            </w:r>
            <w:proofErr w:type="gramEnd"/>
          </w:p>
          <w:p w14:paraId="5637E38B" w14:textId="77777777" w:rsidR="002544B6" w:rsidRPr="00215EAB" w:rsidRDefault="002544B6" w:rsidP="002544B6">
            <w:pPr>
              <w:pStyle w:val="ListParagraph"/>
              <w:numPr>
                <w:ilvl w:val="0"/>
                <w:numId w:val="5"/>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 xml:space="preserve">links between the motivation for kidnapping (e.g. for ransom or for recruitment to terrorist groups) and the trauma (emotional, physical and psychological) experienced by abductees and their reintegration into communities and schools and how this trauma must inform approaches to reintegration into communities and </w:t>
            </w:r>
            <w:proofErr w:type="gramStart"/>
            <w:r w:rsidRPr="00215EAB">
              <w:rPr>
                <w:rFonts w:ascii="Poppins Light" w:eastAsia="Poppins Light" w:hAnsi="Poppins Light" w:cs="Poppins Light"/>
                <w:sz w:val="20"/>
                <w:szCs w:val="20"/>
              </w:rPr>
              <w:t>schools;</w:t>
            </w:r>
            <w:proofErr w:type="gramEnd"/>
          </w:p>
          <w:p w14:paraId="392138F8" w14:textId="77777777" w:rsidR="002544B6" w:rsidRPr="00215EAB" w:rsidRDefault="002544B6" w:rsidP="002544B6">
            <w:pPr>
              <w:pStyle w:val="ListParagraph"/>
              <w:numPr>
                <w:ilvl w:val="0"/>
                <w:numId w:val="5"/>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 xml:space="preserve">government and community responses to </w:t>
            </w:r>
            <w:proofErr w:type="gramStart"/>
            <w:r w:rsidRPr="00215EAB">
              <w:rPr>
                <w:rFonts w:ascii="Poppins Light" w:eastAsia="Poppins Light" w:hAnsi="Poppins Light" w:cs="Poppins Light"/>
                <w:sz w:val="20"/>
                <w:szCs w:val="20"/>
              </w:rPr>
              <w:t>reintegration;</w:t>
            </w:r>
            <w:proofErr w:type="gramEnd"/>
          </w:p>
          <w:p w14:paraId="4A934408" w14:textId="77777777" w:rsidR="002544B6" w:rsidRPr="00215EAB" w:rsidRDefault="002544B6" w:rsidP="002544B6">
            <w:pPr>
              <w:pStyle w:val="ListParagraph"/>
              <w:numPr>
                <w:ilvl w:val="0"/>
                <w:numId w:val="5"/>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 xml:space="preserve">factors (including political will, resourcing and community responses) influencing the success and failure of reintegration policies and </w:t>
            </w:r>
            <w:proofErr w:type="gramStart"/>
            <w:r w:rsidRPr="00215EAB">
              <w:rPr>
                <w:rFonts w:ascii="Poppins Light" w:eastAsia="Poppins Light" w:hAnsi="Poppins Light" w:cs="Poppins Light"/>
                <w:sz w:val="20"/>
                <w:szCs w:val="20"/>
              </w:rPr>
              <w:t>practices;</w:t>
            </w:r>
            <w:proofErr w:type="gramEnd"/>
          </w:p>
          <w:p w14:paraId="0EA5BAC1" w14:textId="77777777" w:rsidR="002544B6" w:rsidRPr="00215EAB" w:rsidRDefault="002544B6" w:rsidP="002544B6">
            <w:pPr>
              <w:pStyle w:val="ListParagraph"/>
              <w:numPr>
                <w:ilvl w:val="0"/>
                <w:numId w:val="5"/>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issues relating to access to and the quality and continuity of education for former abductees; and</w:t>
            </w:r>
          </w:p>
          <w:p w14:paraId="06FA3B69" w14:textId="45852980" w:rsidR="002544B6" w:rsidRPr="00215EAB" w:rsidRDefault="002544B6" w:rsidP="002544B6">
            <w:pPr>
              <w:pStyle w:val="ListParagraph"/>
              <w:numPr>
                <w:ilvl w:val="0"/>
                <w:numId w:val="5"/>
              </w:numPr>
              <w:spacing w:line="240" w:lineRule="auto"/>
              <w:rPr>
                <w:rFonts w:ascii="Poppins Light" w:eastAsia="Poppins Light" w:hAnsi="Poppins Light" w:cs="Poppins Light"/>
                <w:sz w:val="20"/>
                <w:szCs w:val="20"/>
              </w:rPr>
            </w:pPr>
            <w:r w:rsidRPr="00215EAB">
              <w:rPr>
                <w:rFonts w:ascii="Poppins Light" w:eastAsia="Poppins Light" w:hAnsi="Poppins Light" w:cs="Poppins Light"/>
                <w:sz w:val="20"/>
                <w:szCs w:val="20"/>
              </w:rPr>
              <w:t>other issues arising from the literature</w:t>
            </w:r>
          </w:p>
          <w:p w14:paraId="48C5CE96" w14:textId="77777777" w:rsidR="002544B6" w:rsidRPr="00215EAB" w:rsidRDefault="002544B6" w:rsidP="00FB13F9">
            <w:pPr>
              <w:pStyle w:val="ListParagraph"/>
              <w:widowControl w:val="0"/>
              <w:spacing w:line="240" w:lineRule="auto"/>
              <w:rPr>
                <w:rFonts w:ascii="Poppins Light" w:eastAsia="Poppins Light" w:hAnsi="Poppins Light" w:cs="Poppins Light"/>
                <w:sz w:val="20"/>
                <w:szCs w:val="20"/>
              </w:rPr>
            </w:pPr>
          </w:p>
        </w:tc>
      </w:tr>
    </w:tbl>
    <w:p w14:paraId="1350361D" w14:textId="77777777" w:rsidR="002544B6" w:rsidRPr="001C476B" w:rsidRDefault="002544B6" w:rsidP="002544B6">
      <w:pPr>
        <w:numPr>
          <w:ilvl w:val="0"/>
          <w:numId w:val="1"/>
        </w:numPr>
        <w:rPr>
          <w:rFonts w:ascii="Bebas Neue" w:eastAsia="Bebas Neue" w:hAnsi="Bebas Neue" w:cs="Bebas Neue"/>
          <w:color w:val="2EAB5E"/>
          <w:sz w:val="32"/>
          <w:szCs w:val="32"/>
        </w:rPr>
      </w:pPr>
      <w:r>
        <w:rPr>
          <w:rFonts w:ascii="Bebas Neue" w:eastAsia="Bebas Neue" w:hAnsi="Bebas Neue" w:cs="Bebas Neue"/>
          <w:color w:val="2EAB5E"/>
          <w:sz w:val="32"/>
          <w:szCs w:val="32"/>
        </w:rPr>
        <w:lastRenderedPageBreak/>
        <w:t xml:space="preserve">Expected Outputs &amp; </w:t>
      </w:r>
      <w:r w:rsidRPr="001C476B">
        <w:rPr>
          <w:rFonts w:ascii="Bebas Neue" w:eastAsia="Bebas Neue" w:hAnsi="Bebas Neue" w:cs="Bebas Neue"/>
          <w:color w:val="2EAB5E"/>
          <w:sz w:val="32"/>
          <w:szCs w:val="32"/>
        </w:rPr>
        <w:t xml:space="preserve">Deliverables </w:t>
      </w:r>
    </w:p>
    <w:p w14:paraId="275CFE8B" w14:textId="3DEEFDCE" w:rsidR="002544B6" w:rsidRPr="006313F7" w:rsidRDefault="002544B6" w:rsidP="002544B6">
      <w:pPr>
        <w:rPr>
          <w:rFonts w:ascii="Poppins Light" w:eastAsia="Poppins Light" w:hAnsi="Poppins Light" w:cs="Poppins Light"/>
          <w:sz w:val="20"/>
          <w:szCs w:val="20"/>
        </w:rPr>
      </w:pPr>
      <w:r w:rsidRPr="006313F7">
        <w:rPr>
          <w:rFonts w:ascii="Poppins Light" w:eastAsia="Poppins Light" w:hAnsi="Poppins Light" w:cs="Poppins Light"/>
          <w:sz w:val="20"/>
          <w:szCs w:val="20"/>
        </w:rPr>
        <w:lastRenderedPageBreak/>
        <w:t xml:space="preserve">Draft, brief evidence </w:t>
      </w:r>
      <w:proofErr w:type="gramStart"/>
      <w:r w:rsidRPr="006313F7">
        <w:rPr>
          <w:rFonts w:ascii="Poppins Light" w:eastAsia="Poppins Light" w:hAnsi="Poppins Light" w:cs="Poppins Light"/>
          <w:sz w:val="20"/>
          <w:szCs w:val="20"/>
        </w:rPr>
        <w:t>review</w:t>
      </w:r>
      <w:proofErr w:type="gramEnd"/>
      <w:r w:rsidRPr="006313F7">
        <w:rPr>
          <w:rFonts w:ascii="Poppins Light" w:eastAsia="Poppins Light" w:hAnsi="Poppins Light" w:cs="Poppins Light"/>
          <w:sz w:val="20"/>
          <w:szCs w:val="20"/>
        </w:rPr>
        <w:t xml:space="preserve"> with major findings of relevant literature</w:t>
      </w:r>
      <w:r w:rsidR="00637379">
        <w:rPr>
          <w:rFonts w:ascii="Poppins Light" w:eastAsia="Poppins Light" w:hAnsi="Poppins Light" w:cs="Poppins Light"/>
          <w:sz w:val="20"/>
          <w:szCs w:val="20"/>
        </w:rPr>
        <w:t xml:space="preserve"> and links to examples of good practice/policy etc.</w:t>
      </w:r>
    </w:p>
    <w:p w14:paraId="359DE43A" w14:textId="77777777" w:rsidR="002544B6" w:rsidRPr="006313F7" w:rsidRDefault="002544B6" w:rsidP="002544B6">
      <w:pPr>
        <w:rPr>
          <w:rFonts w:ascii="Poppins Light" w:eastAsia="Poppins Light" w:hAnsi="Poppins Light" w:cs="Poppins Light"/>
          <w:sz w:val="20"/>
          <w:szCs w:val="20"/>
        </w:rPr>
      </w:pPr>
      <w:r w:rsidRPr="006313F7">
        <w:rPr>
          <w:rFonts w:ascii="Poppins Light" w:eastAsia="Poppins Light" w:hAnsi="Poppins Light" w:cs="Poppins Light"/>
          <w:sz w:val="20"/>
          <w:szCs w:val="20"/>
        </w:rPr>
        <w:t>Concise report, with executive summary, for FCDO</w:t>
      </w:r>
    </w:p>
    <w:p w14:paraId="054954B9" w14:textId="77777777" w:rsidR="002544B6" w:rsidRDefault="002544B6" w:rsidP="002544B6">
      <w:pPr>
        <w:ind w:left="720"/>
        <w:rPr>
          <w:lang w:eastAsia="en-GB"/>
        </w:rPr>
      </w:pPr>
    </w:p>
    <w:p w14:paraId="6943F3E7" w14:textId="77777777" w:rsidR="002544B6" w:rsidRPr="001C476B" w:rsidRDefault="002544B6" w:rsidP="002544B6">
      <w:pPr>
        <w:numPr>
          <w:ilvl w:val="0"/>
          <w:numId w:val="1"/>
        </w:numPr>
        <w:rPr>
          <w:rFonts w:ascii="Bebas Neue" w:eastAsia="Bebas Neue" w:hAnsi="Bebas Neue" w:cs="Bebas Neue"/>
          <w:color w:val="2EAB5E"/>
          <w:sz w:val="32"/>
          <w:szCs w:val="32"/>
        </w:rPr>
      </w:pPr>
      <w:r>
        <w:rPr>
          <w:rFonts w:ascii="Bebas Neue" w:eastAsia="Bebas Neue" w:hAnsi="Bebas Neue" w:cs="Bebas Neue"/>
          <w:color w:val="2EAB5E"/>
          <w:sz w:val="32"/>
          <w:szCs w:val="32"/>
        </w:rPr>
        <w:t>Duration of assignment</w:t>
      </w:r>
      <w:r w:rsidRPr="001C476B">
        <w:rPr>
          <w:rFonts w:ascii="Bebas Neue" w:eastAsia="Bebas Neue" w:hAnsi="Bebas Neue" w:cs="Bebas Neue"/>
          <w:color w:val="2EAB5E"/>
          <w:sz w:val="32"/>
          <w:szCs w:val="32"/>
        </w:rPr>
        <w:t xml:space="preserve"> </w:t>
      </w:r>
    </w:p>
    <w:p w14:paraId="6EF0D5AF" w14:textId="77777777" w:rsidR="002544B6" w:rsidRPr="006313F7" w:rsidRDefault="002544B6" w:rsidP="002544B6">
      <w:pPr>
        <w:rPr>
          <w:rFonts w:ascii="Poppins Light" w:eastAsia="Poppins Light" w:hAnsi="Poppins Light" w:cs="Poppins Light"/>
          <w:sz w:val="20"/>
          <w:szCs w:val="20"/>
        </w:rPr>
      </w:pPr>
      <w:r w:rsidRPr="006313F7">
        <w:rPr>
          <w:rFonts w:ascii="Poppins Light" w:eastAsia="Poppins Light" w:hAnsi="Poppins Light" w:cs="Poppins Light"/>
          <w:sz w:val="20"/>
          <w:szCs w:val="20"/>
        </w:rPr>
        <w:t xml:space="preserve">10 Working days – Fixed Rate Query </w:t>
      </w:r>
    </w:p>
    <w:p w14:paraId="28428294" w14:textId="125728C4" w:rsidR="002544B6" w:rsidRDefault="002544B6" w:rsidP="002544B6">
      <w:pPr>
        <w:rPr>
          <w:rFonts w:ascii="Poppins Light" w:eastAsia="Poppins Light" w:hAnsi="Poppins Light" w:cs="Poppins Light"/>
          <w:sz w:val="20"/>
          <w:szCs w:val="20"/>
        </w:rPr>
      </w:pPr>
      <w:r w:rsidRPr="006313F7">
        <w:rPr>
          <w:rFonts w:ascii="Poppins Light" w:eastAsia="Poppins Light" w:hAnsi="Poppins Light" w:cs="Poppins Light"/>
          <w:sz w:val="20"/>
          <w:szCs w:val="20"/>
        </w:rPr>
        <w:t xml:space="preserve">Initial draft to be delivered by </w:t>
      </w:r>
      <w:r w:rsidR="002C0DD9">
        <w:rPr>
          <w:rFonts w:ascii="Poppins Light" w:eastAsia="Poppins Light" w:hAnsi="Poppins Light" w:cs="Poppins Light"/>
          <w:sz w:val="20"/>
          <w:szCs w:val="20"/>
        </w:rPr>
        <w:t>end of</w:t>
      </w:r>
      <w:r w:rsidR="002D1EF1">
        <w:rPr>
          <w:rFonts w:ascii="Poppins Light" w:eastAsia="Poppins Light" w:hAnsi="Poppins Light" w:cs="Poppins Light"/>
          <w:sz w:val="20"/>
          <w:szCs w:val="20"/>
        </w:rPr>
        <w:t xml:space="preserve"> April</w:t>
      </w:r>
    </w:p>
    <w:p w14:paraId="6CC32505" w14:textId="77777777" w:rsidR="002C0DD9" w:rsidRPr="006313F7" w:rsidRDefault="002C0DD9" w:rsidP="002544B6">
      <w:pPr>
        <w:rPr>
          <w:rFonts w:ascii="Poppins Light" w:eastAsia="Poppins Light" w:hAnsi="Poppins Light" w:cs="Poppins Light"/>
          <w:sz w:val="20"/>
          <w:szCs w:val="20"/>
        </w:rPr>
      </w:pPr>
    </w:p>
    <w:p w14:paraId="5906636F" w14:textId="77777777" w:rsidR="002544B6" w:rsidRPr="001C476B" w:rsidRDefault="002544B6" w:rsidP="002544B6">
      <w:pPr>
        <w:numPr>
          <w:ilvl w:val="0"/>
          <w:numId w:val="1"/>
        </w:numPr>
        <w:rPr>
          <w:rFonts w:ascii="Bebas Neue" w:eastAsia="Bebas Neue" w:hAnsi="Bebas Neue" w:cs="Bebas Neue"/>
          <w:color w:val="2EAB5E"/>
          <w:sz w:val="32"/>
          <w:szCs w:val="32"/>
        </w:rPr>
      </w:pPr>
      <w:r w:rsidRPr="001C476B">
        <w:rPr>
          <w:rFonts w:ascii="Bebas Neue" w:eastAsia="Bebas Neue" w:hAnsi="Bebas Neue" w:cs="Bebas Neue"/>
          <w:color w:val="2EAB5E"/>
          <w:sz w:val="32"/>
          <w:szCs w:val="32"/>
        </w:rPr>
        <w:t>Response Team Composition</w:t>
      </w:r>
    </w:p>
    <w:tbl>
      <w:tblPr>
        <w:tblW w:w="8730" w:type="dxa"/>
        <w:tblInd w:w="108" w:type="dxa"/>
        <w:tblLook w:val="04A0" w:firstRow="1" w:lastRow="0" w:firstColumn="1" w:lastColumn="0" w:noHBand="0" w:noVBand="1"/>
      </w:tblPr>
      <w:tblGrid>
        <w:gridCol w:w="3325"/>
        <w:gridCol w:w="5405"/>
      </w:tblGrid>
      <w:tr w:rsidR="002544B6" w:rsidRPr="009231F9" w14:paraId="0B90E612" w14:textId="77777777" w:rsidTr="00FB13F9">
        <w:tc>
          <w:tcPr>
            <w:tcW w:w="3325" w:type="dxa"/>
            <w:shd w:val="clear" w:color="auto" w:fill="auto"/>
          </w:tcPr>
          <w:p w14:paraId="6A4A63CA" w14:textId="21FA43EB" w:rsidR="002544B6" w:rsidRPr="006313F7" w:rsidRDefault="00D5731A" w:rsidP="00FB13F9">
            <w:pPr>
              <w:spacing w:line="240" w:lineRule="auto"/>
              <w:rPr>
                <w:rFonts w:ascii="Poppins Light" w:eastAsia="Poppins Light" w:hAnsi="Poppins Light" w:cs="Poppins Light"/>
                <w:sz w:val="20"/>
                <w:szCs w:val="20"/>
              </w:rPr>
            </w:pPr>
            <w:r>
              <w:rPr>
                <w:rFonts w:ascii="Poppins Light" w:eastAsia="Poppins Light" w:hAnsi="Poppins Light" w:cs="Poppins Light"/>
                <w:sz w:val="20"/>
                <w:szCs w:val="20"/>
              </w:rPr>
              <w:t>Consultant</w:t>
            </w:r>
          </w:p>
          <w:p w14:paraId="42E31AB8" w14:textId="77777777" w:rsidR="002544B6" w:rsidRPr="009231F9" w:rsidRDefault="002544B6" w:rsidP="00FB13F9">
            <w:pPr>
              <w:spacing w:line="240" w:lineRule="auto"/>
              <w:rPr>
                <w:rFonts w:ascii="Poppins" w:eastAsia="Bebas Neue" w:hAnsi="Poppins" w:cs="Poppins"/>
                <w:color w:val="986957"/>
                <w:sz w:val="18"/>
                <w:szCs w:val="18"/>
              </w:rPr>
            </w:pPr>
          </w:p>
        </w:tc>
        <w:tc>
          <w:tcPr>
            <w:tcW w:w="5405" w:type="dxa"/>
            <w:shd w:val="clear" w:color="auto" w:fill="auto"/>
          </w:tcPr>
          <w:p w14:paraId="1D84D29F" w14:textId="77777777" w:rsidR="002544B6" w:rsidRPr="009231F9" w:rsidRDefault="002544B6" w:rsidP="00FB13F9">
            <w:pPr>
              <w:spacing w:line="240" w:lineRule="auto"/>
              <w:rPr>
                <w:rFonts w:ascii="Poppins Light" w:eastAsia="Bebas Neue" w:hAnsi="Poppins Light" w:cs="Poppins Light"/>
                <w:color w:val="000000"/>
                <w:sz w:val="18"/>
                <w:szCs w:val="18"/>
              </w:rPr>
            </w:pPr>
          </w:p>
        </w:tc>
      </w:tr>
    </w:tbl>
    <w:p w14:paraId="50D6FEE1" w14:textId="77777777" w:rsidR="002544B6" w:rsidRPr="002A0355" w:rsidRDefault="002544B6" w:rsidP="002544B6">
      <w:pPr>
        <w:numPr>
          <w:ilvl w:val="0"/>
          <w:numId w:val="1"/>
        </w:numPr>
        <w:rPr>
          <w:rFonts w:ascii="Bebas Neue" w:eastAsia="Bebas Neue" w:hAnsi="Bebas Neue" w:cs="Bebas Neue"/>
          <w:color w:val="2EAB5E"/>
          <w:sz w:val="32"/>
          <w:szCs w:val="32"/>
        </w:rPr>
      </w:pPr>
      <w:r w:rsidRPr="002A0355">
        <w:rPr>
          <w:rFonts w:ascii="Bebas Neue" w:eastAsia="Bebas Neue" w:hAnsi="Bebas Neue" w:cs="Bebas Neue"/>
          <w:color w:val="2EAB5E"/>
          <w:sz w:val="32"/>
          <w:szCs w:val="32"/>
        </w:rPr>
        <w:t>Costing</w:t>
      </w:r>
    </w:p>
    <w:p w14:paraId="62FCDC5F" w14:textId="115773E0" w:rsidR="002544B6" w:rsidRPr="006313F7" w:rsidRDefault="002544B6" w:rsidP="002544B6">
      <w:pPr>
        <w:rPr>
          <w:rFonts w:ascii="Poppins Light" w:eastAsia="Poppins Light" w:hAnsi="Poppins Light" w:cs="Poppins Light"/>
          <w:sz w:val="20"/>
          <w:szCs w:val="20"/>
        </w:rPr>
      </w:pPr>
      <w:r w:rsidRPr="006313F7">
        <w:rPr>
          <w:rFonts w:ascii="Poppins Light" w:eastAsia="Poppins Light" w:hAnsi="Poppins Light" w:cs="Poppins Light"/>
          <w:sz w:val="20"/>
          <w:szCs w:val="20"/>
        </w:rPr>
        <w:t xml:space="preserve">10 Working days </w:t>
      </w:r>
    </w:p>
    <w:p w14:paraId="199F122A" w14:textId="77777777" w:rsidR="002544B6" w:rsidRDefault="002544B6" w:rsidP="002544B6">
      <w:pPr>
        <w:widowControl w:val="0"/>
        <w:spacing w:line="240" w:lineRule="auto"/>
        <w:rPr>
          <w:rFonts w:ascii="Poppins Light" w:eastAsia="Poppins Light" w:hAnsi="Poppins Light" w:cs="Poppins Light"/>
          <w:sz w:val="18"/>
          <w:szCs w:val="18"/>
        </w:rPr>
      </w:pPr>
    </w:p>
    <w:p w14:paraId="06888D15" w14:textId="77777777" w:rsidR="002544B6" w:rsidRPr="002A0355" w:rsidRDefault="002544B6" w:rsidP="002544B6">
      <w:pPr>
        <w:numPr>
          <w:ilvl w:val="0"/>
          <w:numId w:val="1"/>
        </w:numPr>
        <w:rPr>
          <w:rFonts w:ascii="Bebas Neue" w:eastAsia="Bebas Neue" w:hAnsi="Bebas Neue" w:cs="Bebas Neue"/>
          <w:color w:val="2EAB5E"/>
          <w:sz w:val="32"/>
          <w:szCs w:val="32"/>
        </w:rPr>
      </w:pPr>
      <w:r w:rsidRPr="002A0355">
        <w:rPr>
          <w:rFonts w:ascii="Bebas Neue" w:eastAsia="Bebas Neue" w:hAnsi="Bebas Neue" w:cs="Bebas Neue"/>
          <w:color w:val="2EAB5E"/>
          <w:sz w:val="32"/>
          <w:szCs w:val="32"/>
        </w:rPr>
        <w:t>Approval</w:t>
      </w:r>
    </w:p>
    <w:p w14:paraId="3F991E78" w14:textId="77777777" w:rsidR="002544B6" w:rsidRDefault="002544B6" w:rsidP="002544B6">
      <w:pPr>
        <w:rPr>
          <w:rFonts w:ascii="Poppins Light" w:eastAsia="Poppins Light" w:hAnsi="Poppins Light" w:cs="Poppins Light"/>
          <w:sz w:val="18"/>
          <w:szCs w:val="18"/>
        </w:rPr>
      </w:pPr>
      <w:r>
        <w:rPr>
          <w:rFonts w:ascii="Poppins Light" w:eastAsia="Poppins Light" w:hAnsi="Poppins Light" w:cs="Poppins Light"/>
          <w:sz w:val="18"/>
          <w:szCs w:val="18"/>
        </w:rPr>
        <w:t xml:space="preserve">This ToR will be reviewed and approved by Technical, Research and Programme team: </w:t>
      </w:r>
    </w:p>
    <w:p w14:paraId="7032B224" w14:textId="77777777" w:rsidR="002544B6" w:rsidRDefault="002544B6" w:rsidP="002544B6">
      <w:pPr>
        <w:rPr>
          <w:rFonts w:ascii="Poppins Light" w:eastAsia="Poppins Light" w:hAnsi="Poppins Light" w:cs="Poppins Light"/>
          <w:sz w:val="18"/>
          <w:szCs w:val="18"/>
        </w:rPr>
      </w:pPr>
      <w:r>
        <w:rPr>
          <w:rFonts w:ascii="Poppins Light" w:eastAsia="Poppins Light" w:hAnsi="Poppins Light" w:cs="Poppins Light"/>
          <w:sz w:val="18"/>
          <w:szCs w:val="18"/>
        </w:rPr>
        <w:t xml:space="preserve">Final output will be QA </w:t>
      </w:r>
    </w:p>
    <w:p w14:paraId="63E8F308" w14:textId="77777777" w:rsidR="002544B6" w:rsidRDefault="002544B6" w:rsidP="002544B6">
      <w:pPr>
        <w:spacing w:line="480" w:lineRule="auto"/>
        <w:rPr>
          <w:rFonts w:ascii="Poppins SemiBold" w:eastAsia="Poppins SemiBold" w:hAnsi="Poppins SemiBold" w:cs="Poppins SemiBold"/>
          <w:sz w:val="32"/>
          <w:szCs w:val="32"/>
        </w:rPr>
      </w:pPr>
      <w:r>
        <w:rPr>
          <w:rFonts w:ascii="Poppins Light" w:eastAsia="Poppins Light" w:hAnsi="Poppins Light" w:cs="Poppins Light"/>
          <w:sz w:val="18"/>
          <w:szCs w:val="18"/>
        </w:rPr>
        <w:t xml:space="preserve"> </w:t>
      </w:r>
    </w:p>
    <w:p w14:paraId="43C8783E" w14:textId="77777777" w:rsidR="007376D1" w:rsidRDefault="007376D1"/>
    <w:sectPr w:rsidR="007376D1" w:rsidSect="0050299C">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553D" w14:textId="77777777" w:rsidR="00327E69" w:rsidRDefault="00327E69">
      <w:pPr>
        <w:spacing w:line="240" w:lineRule="auto"/>
      </w:pPr>
      <w:r>
        <w:separator/>
      </w:r>
    </w:p>
  </w:endnote>
  <w:endnote w:type="continuationSeparator" w:id="0">
    <w:p w14:paraId="69E2AB49" w14:textId="77777777" w:rsidR="00327E69" w:rsidRDefault="00327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9760" w14:textId="77777777" w:rsidR="00135CA2" w:rsidRDefault="00135C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CFB30BE" w14:textId="77777777" w:rsidR="00135CA2" w:rsidRDefault="00135CA2" w:rsidP="003D5D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6E0A" w14:textId="77777777" w:rsidR="00135CA2" w:rsidRPr="003D5D28" w:rsidRDefault="00135CA2">
    <w:pPr>
      <w:pStyle w:val="Footer"/>
      <w:framePr w:wrap="none" w:vAnchor="text" w:hAnchor="margin" w:xAlign="right" w:y="1"/>
      <w:rPr>
        <w:rStyle w:val="PageNumber"/>
        <w:sz w:val="18"/>
        <w:szCs w:val="18"/>
      </w:rPr>
    </w:pPr>
    <w:r w:rsidRPr="003D5D28">
      <w:rPr>
        <w:rStyle w:val="PageNumber"/>
        <w:rFonts w:ascii="Poppins" w:hAnsi="Poppins" w:cs="Poppins"/>
        <w:sz w:val="18"/>
        <w:szCs w:val="18"/>
      </w:rPr>
      <w:fldChar w:fldCharType="begin"/>
    </w:r>
    <w:r w:rsidRPr="003D5D28">
      <w:rPr>
        <w:rStyle w:val="PageNumber"/>
        <w:rFonts w:ascii="Poppins" w:hAnsi="Poppins" w:cs="Poppins"/>
        <w:sz w:val="18"/>
        <w:szCs w:val="18"/>
      </w:rPr>
      <w:instrText xml:space="preserve"> PAGE </w:instrText>
    </w:r>
    <w:r w:rsidRPr="003D5D28">
      <w:rPr>
        <w:rStyle w:val="PageNumber"/>
        <w:rFonts w:ascii="Poppins" w:hAnsi="Poppins" w:cs="Poppins"/>
        <w:sz w:val="18"/>
        <w:szCs w:val="18"/>
      </w:rPr>
      <w:fldChar w:fldCharType="separate"/>
    </w:r>
    <w:r w:rsidRPr="003D5D28">
      <w:rPr>
        <w:rStyle w:val="PageNumber"/>
        <w:rFonts w:ascii="Poppins" w:hAnsi="Poppins" w:cs="Poppins"/>
        <w:noProof/>
        <w:sz w:val="18"/>
        <w:szCs w:val="18"/>
      </w:rPr>
      <w:t>1</w:t>
    </w:r>
    <w:r w:rsidRPr="003D5D28">
      <w:rPr>
        <w:rStyle w:val="PageNumber"/>
        <w:rFonts w:ascii="Poppins" w:hAnsi="Poppins" w:cs="Poppins"/>
        <w:sz w:val="18"/>
        <w:szCs w:val="18"/>
      </w:rPr>
      <w:fldChar w:fldCharType="end"/>
    </w:r>
  </w:p>
  <w:p w14:paraId="4F014DE6" w14:textId="77777777" w:rsidR="00135CA2" w:rsidRPr="00395B73" w:rsidRDefault="00135CA2" w:rsidP="003D5D28">
    <w:pPr>
      <w:pStyle w:val="Footer"/>
      <w:ind w:right="360"/>
      <w:rPr>
        <w:rFonts w:ascii="Poppins" w:hAnsi="Poppins" w:cs="Poppins"/>
        <w:sz w:val="18"/>
        <w:szCs w:val="18"/>
      </w:rPr>
    </w:pPr>
    <w:r>
      <w:rPr>
        <w:rFonts w:ascii="Poppins" w:hAnsi="Poppins" w:cs="Poppins"/>
        <w:sz w:val="18"/>
        <w:szCs w:val="18"/>
      </w:rPr>
      <w:t>ToR: Nigeria Query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4273" w14:textId="77777777" w:rsidR="00135CA2" w:rsidRDefault="00135CA2">
    <w:pPr>
      <w:pStyle w:val="Footer"/>
      <w:framePr w:wrap="none" w:vAnchor="text" w:hAnchor="margin" w:xAlign="right" w:y="1"/>
      <w:rPr>
        <w:rStyle w:val="PageNumber"/>
      </w:rPr>
    </w:pPr>
  </w:p>
  <w:p w14:paraId="46D7EF52" w14:textId="77777777" w:rsidR="00135CA2" w:rsidRPr="00395B73" w:rsidRDefault="00135CA2" w:rsidP="00395B73">
    <w:pPr>
      <w:pStyle w:val="Footer"/>
      <w:ind w:right="360"/>
      <w:rPr>
        <w:rFonts w:ascii="Poppins" w:hAnsi="Poppins" w:cs="Poppi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AFFE" w14:textId="77777777" w:rsidR="00327E69" w:rsidRDefault="00327E69">
      <w:pPr>
        <w:spacing w:line="240" w:lineRule="auto"/>
      </w:pPr>
      <w:r>
        <w:separator/>
      </w:r>
    </w:p>
  </w:footnote>
  <w:footnote w:type="continuationSeparator" w:id="0">
    <w:p w14:paraId="49C9EA57" w14:textId="77777777" w:rsidR="00327E69" w:rsidRDefault="00327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2D5A" w14:textId="03D2C6CC" w:rsidR="00135CA2" w:rsidRDefault="002544B6">
    <w:pPr>
      <w:pStyle w:val="Header"/>
    </w:pPr>
    <w:r>
      <w:rPr>
        <w:noProof/>
      </w:rPr>
      <w:drawing>
        <wp:anchor distT="228600" distB="228600" distL="228600" distR="228600" simplePos="0" relativeHeight="251660288" behindDoc="0" locked="0" layoutInCell="1" allowOverlap="1" wp14:anchorId="797DF573" wp14:editId="05680D4C">
          <wp:simplePos x="0" y="0"/>
          <wp:positionH relativeFrom="page">
            <wp:posOffset>6213475</wp:posOffset>
          </wp:positionH>
          <wp:positionV relativeFrom="page">
            <wp:posOffset>406400</wp:posOffset>
          </wp:positionV>
          <wp:extent cx="851535" cy="268605"/>
          <wp:effectExtent l="0" t="0" r="5715" b="0"/>
          <wp:wrapTopAndBottom/>
          <wp:docPr id="98771582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268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982C" w14:textId="467C7844" w:rsidR="00135CA2" w:rsidRDefault="002544B6">
    <w:pPr>
      <w:pStyle w:val="Header"/>
    </w:pPr>
    <w:r>
      <w:rPr>
        <w:noProof/>
      </w:rPr>
      <w:drawing>
        <wp:anchor distT="228600" distB="228600" distL="228600" distR="228600" simplePos="0" relativeHeight="251659264" behindDoc="0" locked="0" layoutInCell="1" allowOverlap="1" wp14:anchorId="703E3243" wp14:editId="7F67A6F1">
          <wp:simplePos x="0" y="0"/>
          <wp:positionH relativeFrom="page">
            <wp:posOffset>5712460</wp:posOffset>
          </wp:positionH>
          <wp:positionV relativeFrom="page">
            <wp:posOffset>480060</wp:posOffset>
          </wp:positionV>
          <wp:extent cx="1395730" cy="440055"/>
          <wp:effectExtent l="0" t="0" r="0" b="0"/>
          <wp:wrapTopAndBottom/>
          <wp:docPr id="122314359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A9C"/>
    <w:multiLevelType w:val="hybridMultilevel"/>
    <w:tmpl w:val="5E7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412B1"/>
    <w:multiLevelType w:val="hybridMultilevel"/>
    <w:tmpl w:val="2C18F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37EA4"/>
    <w:multiLevelType w:val="hybridMultilevel"/>
    <w:tmpl w:val="1EE2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F1AE8"/>
    <w:multiLevelType w:val="hybridMultilevel"/>
    <w:tmpl w:val="D7A8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938AB"/>
    <w:multiLevelType w:val="hybridMultilevel"/>
    <w:tmpl w:val="DD9AFA1C"/>
    <w:lvl w:ilvl="0" w:tplc="6F9E914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13B66"/>
    <w:multiLevelType w:val="hybridMultilevel"/>
    <w:tmpl w:val="EE0A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111B4"/>
    <w:multiLevelType w:val="hybridMultilevel"/>
    <w:tmpl w:val="99BE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80A60"/>
    <w:multiLevelType w:val="hybridMultilevel"/>
    <w:tmpl w:val="867E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364843">
    <w:abstractNumId w:val="2"/>
  </w:num>
  <w:num w:numId="2" w16cid:durableId="718675513">
    <w:abstractNumId w:val="7"/>
  </w:num>
  <w:num w:numId="3" w16cid:durableId="341518298">
    <w:abstractNumId w:val="3"/>
  </w:num>
  <w:num w:numId="4" w16cid:durableId="348141059">
    <w:abstractNumId w:val="0"/>
  </w:num>
  <w:num w:numId="5" w16cid:durableId="1314602456">
    <w:abstractNumId w:val="5"/>
  </w:num>
  <w:num w:numId="6" w16cid:durableId="2053309099">
    <w:abstractNumId w:val="1"/>
  </w:num>
  <w:num w:numId="7" w16cid:durableId="1646272868">
    <w:abstractNumId w:val="4"/>
  </w:num>
  <w:num w:numId="8" w16cid:durableId="589001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B6"/>
    <w:rsid w:val="00010553"/>
    <w:rsid w:val="0006504C"/>
    <w:rsid w:val="00090149"/>
    <w:rsid w:val="000B13A3"/>
    <w:rsid w:val="000B6AEE"/>
    <w:rsid w:val="000C01B4"/>
    <w:rsid w:val="000C0DED"/>
    <w:rsid w:val="000C49F1"/>
    <w:rsid w:val="00101D17"/>
    <w:rsid w:val="00135CA2"/>
    <w:rsid w:val="00136BF4"/>
    <w:rsid w:val="00171EDC"/>
    <w:rsid w:val="00214168"/>
    <w:rsid w:val="00215EAB"/>
    <w:rsid w:val="00217021"/>
    <w:rsid w:val="002331CF"/>
    <w:rsid w:val="002466DC"/>
    <w:rsid w:val="002544B6"/>
    <w:rsid w:val="00263EB2"/>
    <w:rsid w:val="00287C5A"/>
    <w:rsid w:val="002A4B03"/>
    <w:rsid w:val="002C0DD9"/>
    <w:rsid w:val="002C1BCB"/>
    <w:rsid w:val="002D1EF1"/>
    <w:rsid w:val="002E7EE5"/>
    <w:rsid w:val="003241F9"/>
    <w:rsid w:val="00327E69"/>
    <w:rsid w:val="00376CCC"/>
    <w:rsid w:val="00390353"/>
    <w:rsid w:val="003B4F48"/>
    <w:rsid w:val="003B7C19"/>
    <w:rsid w:val="00432503"/>
    <w:rsid w:val="00440515"/>
    <w:rsid w:val="00446CD7"/>
    <w:rsid w:val="00454963"/>
    <w:rsid w:val="004735BA"/>
    <w:rsid w:val="00481FBC"/>
    <w:rsid w:val="004B20E2"/>
    <w:rsid w:val="0050299C"/>
    <w:rsid w:val="00523D63"/>
    <w:rsid w:val="0052491D"/>
    <w:rsid w:val="00544D81"/>
    <w:rsid w:val="005603F5"/>
    <w:rsid w:val="005A3FCB"/>
    <w:rsid w:val="005C61FE"/>
    <w:rsid w:val="00637379"/>
    <w:rsid w:val="00637B30"/>
    <w:rsid w:val="006421E9"/>
    <w:rsid w:val="00647705"/>
    <w:rsid w:val="00654968"/>
    <w:rsid w:val="00665C48"/>
    <w:rsid w:val="00665FFC"/>
    <w:rsid w:val="00682175"/>
    <w:rsid w:val="006C23A4"/>
    <w:rsid w:val="007375D2"/>
    <w:rsid w:val="007376D1"/>
    <w:rsid w:val="007638C9"/>
    <w:rsid w:val="00780840"/>
    <w:rsid w:val="0080051D"/>
    <w:rsid w:val="00813738"/>
    <w:rsid w:val="008207FF"/>
    <w:rsid w:val="0086404C"/>
    <w:rsid w:val="008D439C"/>
    <w:rsid w:val="008E20AF"/>
    <w:rsid w:val="008E2BBE"/>
    <w:rsid w:val="009011CB"/>
    <w:rsid w:val="00905EC6"/>
    <w:rsid w:val="00933649"/>
    <w:rsid w:val="0096121C"/>
    <w:rsid w:val="00971ED0"/>
    <w:rsid w:val="00984BF1"/>
    <w:rsid w:val="009D2584"/>
    <w:rsid w:val="009D2CD7"/>
    <w:rsid w:val="009E0D91"/>
    <w:rsid w:val="00A10528"/>
    <w:rsid w:val="00A25BDE"/>
    <w:rsid w:val="00A31FEE"/>
    <w:rsid w:val="00AA6DE0"/>
    <w:rsid w:val="00AD317B"/>
    <w:rsid w:val="00B2194E"/>
    <w:rsid w:val="00B44412"/>
    <w:rsid w:val="00B54DF1"/>
    <w:rsid w:val="00B56601"/>
    <w:rsid w:val="00B8472E"/>
    <w:rsid w:val="00B85C78"/>
    <w:rsid w:val="00B93DE0"/>
    <w:rsid w:val="00C072D5"/>
    <w:rsid w:val="00C12600"/>
    <w:rsid w:val="00C167A4"/>
    <w:rsid w:val="00C25058"/>
    <w:rsid w:val="00C71732"/>
    <w:rsid w:val="00C82F70"/>
    <w:rsid w:val="00CA40C1"/>
    <w:rsid w:val="00D30D44"/>
    <w:rsid w:val="00D46B22"/>
    <w:rsid w:val="00D5731A"/>
    <w:rsid w:val="00D806A4"/>
    <w:rsid w:val="00E14E7B"/>
    <w:rsid w:val="00E4776C"/>
    <w:rsid w:val="00E70BAC"/>
    <w:rsid w:val="00E76560"/>
    <w:rsid w:val="00E91CEA"/>
    <w:rsid w:val="00EF3A56"/>
    <w:rsid w:val="00F12F8A"/>
    <w:rsid w:val="00F259AD"/>
    <w:rsid w:val="00F425A2"/>
    <w:rsid w:val="00F46E78"/>
    <w:rsid w:val="00F506B7"/>
    <w:rsid w:val="00F8026D"/>
    <w:rsid w:val="00FE3344"/>
    <w:rsid w:val="00FE33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75F9C"/>
  <w15:chartTrackingRefBased/>
  <w15:docId w15:val="{44FDF7E2-61E4-4C1C-9555-457FAFEF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B6"/>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4B6"/>
    <w:pPr>
      <w:tabs>
        <w:tab w:val="center" w:pos="4680"/>
        <w:tab w:val="right" w:pos="9360"/>
      </w:tabs>
      <w:spacing w:line="240" w:lineRule="auto"/>
    </w:pPr>
  </w:style>
  <w:style w:type="character" w:customStyle="1" w:styleId="HeaderChar">
    <w:name w:val="Header Char"/>
    <w:basedOn w:val="DefaultParagraphFont"/>
    <w:link w:val="Header"/>
    <w:uiPriority w:val="99"/>
    <w:rsid w:val="002544B6"/>
    <w:rPr>
      <w:rFonts w:ascii="Arial" w:eastAsia="Arial" w:hAnsi="Arial" w:cs="Arial"/>
      <w:kern w:val="0"/>
      <w:lang w:val="en"/>
      <w14:ligatures w14:val="none"/>
    </w:rPr>
  </w:style>
  <w:style w:type="paragraph" w:styleId="Footer">
    <w:name w:val="footer"/>
    <w:basedOn w:val="Normal"/>
    <w:link w:val="FooterChar"/>
    <w:uiPriority w:val="99"/>
    <w:unhideWhenUsed/>
    <w:rsid w:val="002544B6"/>
    <w:pPr>
      <w:tabs>
        <w:tab w:val="center" w:pos="4680"/>
        <w:tab w:val="right" w:pos="9360"/>
      </w:tabs>
      <w:spacing w:line="240" w:lineRule="auto"/>
    </w:pPr>
  </w:style>
  <w:style w:type="character" w:customStyle="1" w:styleId="FooterChar">
    <w:name w:val="Footer Char"/>
    <w:basedOn w:val="DefaultParagraphFont"/>
    <w:link w:val="Footer"/>
    <w:uiPriority w:val="99"/>
    <w:rsid w:val="002544B6"/>
    <w:rPr>
      <w:rFonts w:ascii="Arial" w:eastAsia="Arial" w:hAnsi="Arial" w:cs="Arial"/>
      <w:kern w:val="0"/>
      <w:lang w:val="en"/>
      <w14:ligatures w14:val="none"/>
    </w:rPr>
  </w:style>
  <w:style w:type="character" w:styleId="PageNumber">
    <w:name w:val="page number"/>
    <w:basedOn w:val="DefaultParagraphFont"/>
    <w:uiPriority w:val="99"/>
    <w:semiHidden/>
    <w:unhideWhenUsed/>
    <w:rsid w:val="002544B6"/>
  </w:style>
  <w:style w:type="paragraph" w:styleId="ListParagraph">
    <w:name w:val="List Paragraph"/>
    <w:basedOn w:val="Normal"/>
    <w:uiPriority w:val="34"/>
    <w:qFormat/>
    <w:rsid w:val="002544B6"/>
    <w:pPr>
      <w:ind w:left="720"/>
      <w:contextualSpacing/>
    </w:pPr>
  </w:style>
  <w:style w:type="paragraph" w:customStyle="1" w:styleId="dcr-4cudl2">
    <w:name w:val="dcr-4cudl2"/>
    <w:basedOn w:val="Normal"/>
    <w:rsid w:val="002544B6"/>
    <w:pPr>
      <w:spacing w:before="100" w:beforeAutospacing="1" w:after="100" w:afterAutospacing="1" w:line="240" w:lineRule="auto"/>
    </w:pPr>
    <w:rPr>
      <w:rFonts w:ascii="Aptos" w:eastAsia="Calibri" w:hAnsi="Aptos" w:cs="Aptos"/>
      <w:sz w:val="24"/>
      <w:szCs w:val="24"/>
      <w:lang w:val="en-US"/>
    </w:rPr>
  </w:style>
  <w:style w:type="character" w:styleId="CommentReference">
    <w:name w:val="annotation reference"/>
    <w:uiPriority w:val="99"/>
    <w:semiHidden/>
    <w:unhideWhenUsed/>
    <w:rsid w:val="002544B6"/>
    <w:rPr>
      <w:sz w:val="16"/>
      <w:szCs w:val="16"/>
    </w:rPr>
  </w:style>
  <w:style w:type="paragraph" w:styleId="CommentText">
    <w:name w:val="annotation text"/>
    <w:basedOn w:val="Normal"/>
    <w:link w:val="CommentTextChar"/>
    <w:uiPriority w:val="99"/>
    <w:unhideWhenUsed/>
    <w:rsid w:val="002544B6"/>
    <w:rPr>
      <w:sz w:val="20"/>
      <w:szCs w:val="20"/>
    </w:rPr>
  </w:style>
  <w:style w:type="character" w:customStyle="1" w:styleId="CommentTextChar">
    <w:name w:val="Comment Text Char"/>
    <w:basedOn w:val="DefaultParagraphFont"/>
    <w:link w:val="CommentText"/>
    <w:uiPriority w:val="99"/>
    <w:rsid w:val="002544B6"/>
    <w:rPr>
      <w:rFonts w:ascii="Arial" w:eastAsia="Arial" w:hAnsi="Arial" w:cs="Arial"/>
      <w:kern w:val="0"/>
      <w:sz w:val="20"/>
      <w:szCs w:val="20"/>
      <w:lang w:val="en"/>
      <w14:ligatures w14:val="none"/>
    </w:rPr>
  </w:style>
  <w:style w:type="paragraph" w:customStyle="1" w:styleId="pf0">
    <w:name w:val="pf0"/>
    <w:basedOn w:val="Normal"/>
    <w:rsid w:val="002544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37379"/>
    <w:pPr>
      <w:spacing w:line="240" w:lineRule="auto"/>
    </w:pPr>
    <w:rPr>
      <w:b/>
      <w:bCs/>
    </w:rPr>
  </w:style>
  <w:style w:type="character" w:customStyle="1" w:styleId="CommentSubjectChar">
    <w:name w:val="Comment Subject Char"/>
    <w:basedOn w:val="CommentTextChar"/>
    <w:link w:val="CommentSubject"/>
    <w:uiPriority w:val="99"/>
    <w:semiHidden/>
    <w:rsid w:val="00637379"/>
    <w:rPr>
      <w:rFonts w:ascii="Arial" w:eastAsia="Arial" w:hAnsi="Arial" w:cs="Arial"/>
      <w:b/>
      <w:bCs/>
      <w:kern w:val="0"/>
      <w:sz w:val="20"/>
      <w:szCs w:val="20"/>
      <w:lang w:val="en"/>
      <w14:ligatures w14:val="none"/>
    </w:rPr>
  </w:style>
  <w:style w:type="paragraph" w:styleId="Revision">
    <w:name w:val="Revision"/>
    <w:hidden/>
    <w:uiPriority w:val="99"/>
    <w:semiHidden/>
    <w:rsid w:val="00637379"/>
    <w:pPr>
      <w:spacing w:after="0" w:line="240" w:lineRule="auto"/>
    </w:pPr>
    <w:rPr>
      <w:rFonts w:ascii="Arial" w:eastAsia="Arial" w:hAnsi="Arial" w:cs="Arial"/>
      <w:kern w:val="0"/>
      <w:lang w:val="en"/>
      <w14:ligatures w14:val="none"/>
    </w:rPr>
  </w:style>
  <w:style w:type="character" w:styleId="Hyperlink">
    <w:name w:val="Hyperlink"/>
    <w:basedOn w:val="DefaultParagraphFont"/>
    <w:uiPriority w:val="99"/>
    <w:unhideWhenUsed/>
    <w:rsid w:val="005A3FCB"/>
    <w:rPr>
      <w:color w:val="0563C1" w:themeColor="hyperlink"/>
      <w:u w:val="single"/>
    </w:rPr>
  </w:style>
  <w:style w:type="character" w:styleId="UnresolvedMention">
    <w:name w:val="Unresolved Mention"/>
    <w:basedOn w:val="DefaultParagraphFont"/>
    <w:uiPriority w:val="99"/>
    <w:semiHidden/>
    <w:unhideWhenUsed/>
    <w:rsid w:val="005A3FCB"/>
    <w:rPr>
      <w:color w:val="605E5C"/>
      <w:shd w:val="clear" w:color="auto" w:fill="E1DFDD"/>
    </w:rPr>
  </w:style>
  <w:style w:type="paragraph" w:styleId="NormalWeb">
    <w:name w:val="Normal (Web)"/>
    <w:basedOn w:val="Normal"/>
    <w:uiPriority w:val="99"/>
    <w:semiHidden/>
    <w:unhideWhenUsed/>
    <w:rsid w:val="000B6AE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86404C"/>
    <w:rPr>
      <w:rFonts w:ascii="Segoe UI" w:hAnsi="Segoe UI" w:cs="Segoe UI" w:hint="default"/>
      <w:sz w:val="18"/>
      <w:szCs w:val="18"/>
    </w:rPr>
  </w:style>
  <w:style w:type="paragraph" w:styleId="FootnoteText">
    <w:name w:val="footnote text"/>
    <w:basedOn w:val="Normal"/>
    <w:link w:val="FootnoteTextChar"/>
    <w:uiPriority w:val="99"/>
    <w:semiHidden/>
    <w:unhideWhenUsed/>
    <w:rsid w:val="00446CD7"/>
    <w:pPr>
      <w:spacing w:line="240" w:lineRule="auto"/>
    </w:pPr>
    <w:rPr>
      <w:sz w:val="20"/>
      <w:szCs w:val="20"/>
    </w:rPr>
  </w:style>
  <w:style w:type="character" w:customStyle="1" w:styleId="FootnoteTextChar">
    <w:name w:val="Footnote Text Char"/>
    <w:basedOn w:val="DefaultParagraphFont"/>
    <w:link w:val="FootnoteText"/>
    <w:uiPriority w:val="99"/>
    <w:semiHidden/>
    <w:rsid w:val="00446CD7"/>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446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150">
      <w:bodyDiv w:val="1"/>
      <w:marLeft w:val="0"/>
      <w:marRight w:val="0"/>
      <w:marTop w:val="0"/>
      <w:marBottom w:val="0"/>
      <w:divBdr>
        <w:top w:val="none" w:sz="0" w:space="0" w:color="auto"/>
        <w:left w:val="none" w:sz="0" w:space="0" w:color="auto"/>
        <w:bottom w:val="none" w:sz="0" w:space="0" w:color="auto"/>
        <w:right w:val="none" w:sz="0" w:space="0" w:color="auto"/>
      </w:divBdr>
    </w:div>
    <w:div w:id="213859728">
      <w:bodyDiv w:val="1"/>
      <w:marLeft w:val="0"/>
      <w:marRight w:val="0"/>
      <w:marTop w:val="0"/>
      <w:marBottom w:val="0"/>
      <w:divBdr>
        <w:top w:val="none" w:sz="0" w:space="0" w:color="auto"/>
        <w:left w:val="none" w:sz="0" w:space="0" w:color="auto"/>
        <w:bottom w:val="none" w:sz="0" w:space="0" w:color="auto"/>
        <w:right w:val="none" w:sz="0" w:space="0" w:color="auto"/>
      </w:divBdr>
    </w:div>
    <w:div w:id="451749264">
      <w:bodyDiv w:val="1"/>
      <w:marLeft w:val="0"/>
      <w:marRight w:val="0"/>
      <w:marTop w:val="0"/>
      <w:marBottom w:val="0"/>
      <w:divBdr>
        <w:top w:val="none" w:sz="0" w:space="0" w:color="auto"/>
        <w:left w:val="none" w:sz="0" w:space="0" w:color="auto"/>
        <w:bottom w:val="none" w:sz="0" w:space="0" w:color="auto"/>
        <w:right w:val="none" w:sz="0" w:space="0" w:color="auto"/>
      </w:divBdr>
    </w:div>
    <w:div w:id="477764753">
      <w:bodyDiv w:val="1"/>
      <w:marLeft w:val="0"/>
      <w:marRight w:val="0"/>
      <w:marTop w:val="0"/>
      <w:marBottom w:val="0"/>
      <w:divBdr>
        <w:top w:val="none" w:sz="0" w:space="0" w:color="auto"/>
        <w:left w:val="none" w:sz="0" w:space="0" w:color="auto"/>
        <w:bottom w:val="none" w:sz="0" w:space="0" w:color="auto"/>
        <w:right w:val="none" w:sz="0" w:space="0" w:color="auto"/>
      </w:divBdr>
    </w:div>
    <w:div w:id="628320170">
      <w:bodyDiv w:val="1"/>
      <w:marLeft w:val="0"/>
      <w:marRight w:val="0"/>
      <w:marTop w:val="0"/>
      <w:marBottom w:val="0"/>
      <w:divBdr>
        <w:top w:val="none" w:sz="0" w:space="0" w:color="auto"/>
        <w:left w:val="none" w:sz="0" w:space="0" w:color="auto"/>
        <w:bottom w:val="none" w:sz="0" w:space="0" w:color="auto"/>
        <w:right w:val="none" w:sz="0" w:space="0" w:color="auto"/>
      </w:divBdr>
    </w:div>
    <w:div w:id="700206630">
      <w:bodyDiv w:val="1"/>
      <w:marLeft w:val="0"/>
      <w:marRight w:val="0"/>
      <w:marTop w:val="0"/>
      <w:marBottom w:val="0"/>
      <w:divBdr>
        <w:top w:val="none" w:sz="0" w:space="0" w:color="auto"/>
        <w:left w:val="none" w:sz="0" w:space="0" w:color="auto"/>
        <w:bottom w:val="none" w:sz="0" w:space="0" w:color="auto"/>
        <w:right w:val="none" w:sz="0" w:space="0" w:color="auto"/>
      </w:divBdr>
    </w:div>
    <w:div w:id="756168501">
      <w:bodyDiv w:val="1"/>
      <w:marLeft w:val="0"/>
      <w:marRight w:val="0"/>
      <w:marTop w:val="0"/>
      <w:marBottom w:val="0"/>
      <w:divBdr>
        <w:top w:val="none" w:sz="0" w:space="0" w:color="auto"/>
        <w:left w:val="none" w:sz="0" w:space="0" w:color="auto"/>
        <w:bottom w:val="none" w:sz="0" w:space="0" w:color="auto"/>
        <w:right w:val="none" w:sz="0" w:space="0" w:color="auto"/>
      </w:divBdr>
    </w:div>
    <w:div w:id="1015303635">
      <w:bodyDiv w:val="1"/>
      <w:marLeft w:val="0"/>
      <w:marRight w:val="0"/>
      <w:marTop w:val="0"/>
      <w:marBottom w:val="0"/>
      <w:divBdr>
        <w:top w:val="none" w:sz="0" w:space="0" w:color="auto"/>
        <w:left w:val="none" w:sz="0" w:space="0" w:color="auto"/>
        <w:bottom w:val="none" w:sz="0" w:space="0" w:color="auto"/>
        <w:right w:val="none" w:sz="0" w:space="0" w:color="auto"/>
      </w:divBdr>
    </w:div>
    <w:div w:id="1658344953">
      <w:bodyDiv w:val="1"/>
      <w:marLeft w:val="0"/>
      <w:marRight w:val="0"/>
      <w:marTop w:val="0"/>
      <w:marBottom w:val="0"/>
      <w:divBdr>
        <w:top w:val="none" w:sz="0" w:space="0" w:color="auto"/>
        <w:left w:val="none" w:sz="0" w:space="0" w:color="auto"/>
        <w:bottom w:val="none" w:sz="0" w:space="0" w:color="auto"/>
        <w:right w:val="none" w:sz="0" w:space="0" w:color="auto"/>
      </w:divBdr>
    </w:div>
    <w:div w:id="2101441744">
      <w:bodyDiv w:val="1"/>
      <w:marLeft w:val="0"/>
      <w:marRight w:val="0"/>
      <w:marTop w:val="0"/>
      <w:marBottom w:val="0"/>
      <w:divBdr>
        <w:top w:val="none" w:sz="0" w:space="0" w:color="auto"/>
        <w:left w:val="none" w:sz="0" w:space="0" w:color="auto"/>
        <w:bottom w:val="none" w:sz="0" w:space="0" w:color="auto"/>
        <w:right w:val="none" w:sz="0" w:space="0" w:color="auto"/>
      </w:divBdr>
    </w:div>
    <w:div w:id="21384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C7284E-EC7D-418E-83DD-A1D91245B3C2}">
  <we:reference id="wa200001700" version="2.0.0.0" store="en-US" storeType="OMEX"/>
  <we:alternateReferences>
    <we:reference id="wa200001700" version="2.0.0.0" store="WA20000170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1AD233DAC669459B3B9BA202B77F17" ma:contentTypeVersion="17" ma:contentTypeDescription="Create a new document." ma:contentTypeScope="" ma:versionID="837f56a2e8fdf112e5cf1c06ec4173a4">
  <xsd:schema xmlns:xsd="http://www.w3.org/2001/XMLSchema" xmlns:xs="http://www.w3.org/2001/XMLSchema" xmlns:p="http://schemas.microsoft.com/office/2006/metadata/properties" xmlns:ns3="b67cafc1-6460-496e-bc31-09bbf1e0401b" xmlns:ns4="1ac60cab-9aa6-4268-a7b0-4a0fd3ed3a72" targetNamespace="http://schemas.microsoft.com/office/2006/metadata/properties" ma:root="true" ma:fieldsID="c7b38fe2db03cc99eb7158bcfd0e8fe4" ns3:_="" ns4:_="">
    <xsd:import namespace="b67cafc1-6460-496e-bc31-09bbf1e0401b"/>
    <xsd:import namespace="1ac60cab-9aa6-4268-a7b0-4a0fd3ed3a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cafc1-6460-496e-bc31-09bbf1e0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60cab-9aa6-4268-a7b0-4a0fd3ed3a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Nat24</b:Tag>
    <b:SourceType>Book</b:SourceType>
    <b:Guid>{44B70760-3B10-4681-8C18-B5D8732DFA72}</b:Guid>
    <b:Author>
      <b:Author>
        <b:NameList>
          <b:Person>
            <b:Last>Africa</b:Last>
            <b:First>Nation</b:First>
          </b:Person>
        </b:NameList>
      </b:Author>
    </b:Author>
    <b:Title>Why Nigerian Bandits target school children</b:Title>
    <b:Year>2024</b:Year>
    <b:RefOrder>1</b:RefOrder>
  </b:Source>
  <b:Source>
    <b:Tag>Hum24</b:Tag>
    <b:SourceType>Book</b:SourceType>
    <b:Guid>{25893FC6-AAF4-4D02-956E-E547105183F4}</b:Guid>
    <b:Author>
      <b:Author>
        <b:NameList>
          <b:Person>
            <b:Last>Watch</b:Last>
            <b:First>Human</b:First>
            <b:Middle>Rights</b:Middle>
          </b:Person>
        </b:NameList>
      </b:Author>
    </b:Author>
    <b:Title>Armed Groups Kidnap Hundreds across Norhern Nigeria</b:Title>
    <b:Year>2024</b:Year>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b67cafc1-6460-496e-bc31-09bbf1e0401b" xsi:nil="true"/>
  </documentManagement>
</p:properties>
</file>

<file path=customXml/itemProps1.xml><?xml version="1.0" encoding="utf-8"?>
<ds:datastoreItem xmlns:ds="http://schemas.openxmlformats.org/officeDocument/2006/customXml" ds:itemID="{71EFAC6E-8A8A-4D9F-B698-4C936DF1DAAF}">
  <ds:schemaRefs>
    <ds:schemaRef ds:uri="http://schemas.microsoft.com/sharepoint/v3/contenttype/forms"/>
  </ds:schemaRefs>
</ds:datastoreItem>
</file>

<file path=customXml/itemProps2.xml><?xml version="1.0" encoding="utf-8"?>
<ds:datastoreItem xmlns:ds="http://schemas.openxmlformats.org/officeDocument/2006/customXml" ds:itemID="{1C54F2B4-BC18-4897-9506-5A20A324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cafc1-6460-496e-bc31-09bbf1e0401b"/>
    <ds:schemaRef ds:uri="1ac60cab-9aa6-4268-a7b0-4a0fd3ed3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A6395-D914-4EC5-A2BE-5534714A4A2D}">
  <ds:schemaRefs>
    <ds:schemaRef ds:uri="http://schemas.openxmlformats.org/officeDocument/2006/bibliography"/>
  </ds:schemaRefs>
</ds:datastoreItem>
</file>

<file path=customXml/itemProps4.xml><?xml version="1.0" encoding="utf-8"?>
<ds:datastoreItem xmlns:ds="http://schemas.openxmlformats.org/officeDocument/2006/customXml" ds:itemID="{34057ED3-F999-45EA-9317-764BFFD1EC22}">
  <ds:schemaRefs>
    <ds:schemaRef ds:uri="http://schemas.microsoft.com/office/2006/metadata/properties"/>
    <ds:schemaRef ds:uri="http://schemas.microsoft.com/office/infopath/2007/PartnerControls"/>
    <ds:schemaRef ds:uri="b67cafc1-6460-496e-bc31-09bbf1e0401b"/>
  </ds:schemaRefs>
</ds:datastoreItem>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Mikailu Ibrahim</dc:creator>
  <cp:keywords/>
  <dc:description/>
  <cp:lastModifiedBy>Katrine Guzman</cp:lastModifiedBy>
  <cp:revision>2</cp:revision>
  <dcterms:created xsi:type="dcterms:W3CDTF">2024-06-24T05:40:00Z</dcterms:created>
  <dcterms:modified xsi:type="dcterms:W3CDTF">2024-06-24T05:40:00Z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0x0101002A1AD233DAC669459B3B9BA202B77F17</vt:lpwstr>
  </property>
  <property fmtid="{D5CDD505-2E9C-101B-9397-08002B2CF9AE}" pid="3" name="Docear4Word_StyleTitle">
    <vt:lpwstr>American Psychological Association 6th Edition</vt:lpwstr>
  </property>
</Properties>
</file>